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432B5" w14:textId="77777777" w:rsidR="008A6019" w:rsidRPr="00755708" w:rsidRDefault="008A6019">
      <w:pPr>
        <w:spacing w:before="81"/>
        <w:ind w:left="173" w:right="354"/>
        <w:jc w:val="center"/>
        <w:rPr>
          <w:rFonts w:asciiTheme="minorHAnsi" w:hAnsiTheme="minorHAnsi" w:cstheme="minorHAnsi"/>
          <w:b/>
          <w:sz w:val="10"/>
        </w:rPr>
      </w:pPr>
    </w:p>
    <w:p w14:paraId="227A228C" w14:textId="77777777" w:rsidR="008A6019" w:rsidRPr="00755708" w:rsidRDefault="008A6019">
      <w:pPr>
        <w:pStyle w:val="BodyText"/>
        <w:spacing w:before="23"/>
        <w:rPr>
          <w:rFonts w:asciiTheme="minorHAnsi" w:hAnsiTheme="minorHAnsi" w:cstheme="minorHAnsi"/>
          <w:b/>
          <w:sz w:val="20"/>
        </w:rPr>
      </w:pPr>
    </w:p>
    <w:p w14:paraId="428C11B4" w14:textId="57A1ED7D" w:rsidR="00FC0DCD" w:rsidRDefault="00D235B4" w:rsidP="00B04E08">
      <w:pPr>
        <w:pStyle w:val="BodyText"/>
        <w:rPr>
          <w:rFonts w:asciiTheme="minorHAnsi" w:hAnsiTheme="minorHAnsi" w:cstheme="minorHAnsi"/>
          <w:noProof/>
        </w:rPr>
      </w:pPr>
      <w:r>
        <w:rPr>
          <w:rFonts w:asciiTheme="minorHAnsi" w:hAnsiTheme="minorHAnsi" w:cstheme="minorHAnsi"/>
          <w:noProof/>
          <w:lang w:val="en-GB" w:eastAsia="en-GB"/>
        </w:rPr>
        <w:drawing>
          <wp:anchor distT="0" distB="0" distL="114300" distR="114300" simplePos="0" relativeHeight="251659264" behindDoc="0" locked="0" layoutInCell="1" allowOverlap="1" wp14:anchorId="0109EE54" wp14:editId="7508C59C">
            <wp:simplePos x="0" y="0"/>
            <wp:positionH relativeFrom="column">
              <wp:posOffset>3587222</wp:posOffset>
            </wp:positionH>
            <wp:positionV relativeFrom="paragraph">
              <wp:posOffset>373219</wp:posOffset>
            </wp:positionV>
            <wp:extent cx="2377440" cy="660400"/>
            <wp:effectExtent l="0" t="0" r="3810" b="6350"/>
            <wp:wrapThrough wrapText="bothSides">
              <wp:wrapPolygon edited="0">
                <wp:start x="0" y="0"/>
                <wp:lineTo x="0" y="21185"/>
                <wp:lineTo x="21462" y="21185"/>
                <wp:lineTo x="21462" y="0"/>
                <wp:lineTo x="0" y="0"/>
              </wp:wrapPolygon>
            </wp:wrapThrough>
            <wp:docPr id="2" name="Picture 2" descr="C:\Users\Paul Skipp\OneDrive - lavington.wilts.sch.uk\Documents\Equa\Marketing\Logo and Brand\6079 EQUA MEAD logo\6079 EQUA MEAD logo CHOSEN landscap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ul Skipp\OneDrive - lavington.wilts.sch.uk\Documents\Equa\Marketing\Logo and Brand\6079 EQUA MEAD logo\6079 EQUA MEAD logo CHOSEN landscape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7440" cy="660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p>
    <w:p w14:paraId="128FECC0" w14:textId="1C2BB81B" w:rsidR="00FC0DCD" w:rsidRDefault="00FC0DCD" w:rsidP="00B04E08">
      <w:pPr>
        <w:pStyle w:val="BodyText"/>
        <w:rPr>
          <w:rFonts w:asciiTheme="minorHAnsi" w:hAnsiTheme="minorHAnsi" w:cstheme="minorHAnsi"/>
          <w:b/>
          <w:sz w:val="10"/>
        </w:rPr>
      </w:pPr>
    </w:p>
    <w:p w14:paraId="59FC27AA" w14:textId="045F31F7" w:rsidR="009B5274" w:rsidRDefault="00626A43" w:rsidP="00626A43">
      <w:pPr>
        <w:ind w:left="168" w:right="354"/>
        <w:jc w:val="center"/>
        <w:rPr>
          <w:rFonts w:asciiTheme="minorHAnsi" w:hAnsiTheme="minorHAnsi" w:cstheme="minorHAnsi"/>
          <w:sz w:val="48"/>
        </w:rPr>
      </w:pPr>
      <w:r>
        <w:rPr>
          <w:noProof/>
        </w:rPr>
        <w:drawing>
          <wp:inline distT="0" distB="0" distL="0" distR="0" wp14:anchorId="724DE2FB" wp14:editId="77F59AAE">
            <wp:extent cx="1333500" cy="1038214"/>
            <wp:effectExtent l="0" t="0" r="0" b="0"/>
            <wp:docPr id="382736940"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0264" cy="1043480"/>
                    </a:xfrm>
                    <a:prstGeom prst="rect">
                      <a:avLst/>
                    </a:prstGeom>
                    <a:noFill/>
                    <a:ln>
                      <a:noFill/>
                    </a:ln>
                  </pic:spPr>
                </pic:pic>
              </a:graphicData>
            </a:graphic>
          </wp:inline>
        </w:drawing>
      </w:r>
    </w:p>
    <w:p w14:paraId="138609F8" w14:textId="77777777" w:rsidR="009B5274" w:rsidRDefault="009B5274">
      <w:pPr>
        <w:ind w:left="168" w:right="354"/>
        <w:jc w:val="center"/>
        <w:rPr>
          <w:rFonts w:asciiTheme="minorHAnsi" w:hAnsiTheme="minorHAnsi" w:cstheme="minorHAnsi"/>
          <w:sz w:val="48"/>
        </w:rPr>
      </w:pPr>
    </w:p>
    <w:p w14:paraId="5AEAFEA8" w14:textId="182E770C" w:rsidR="008A6019" w:rsidRPr="00755708" w:rsidRDefault="003D0639">
      <w:pPr>
        <w:ind w:left="168" w:right="354"/>
        <w:jc w:val="center"/>
        <w:rPr>
          <w:rFonts w:asciiTheme="minorHAnsi" w:hAnsiTheme="minorHAnsi" w:cstheme="minorHAnsi"/>
          <w:sz w:val="48"/>
        </w:rPr>
      </w:pPr>
      <w:r>
        <w:rPr>
          <w:rFonts w:asciiTheme="minorHAnsi" w:hAnsiTheme="minorHAnsi" w:cstheme="minorHAnsi"/>
          <w:sz w:val="48"/>
        </w:rPr>
        <w:t xml:space="preserve">Public Consultation – </w:t>
      </w:r>
      <w:r w:rsidR="00D83C3D" w:rsidRPr="00D83C3D">
        <w:rPr>
          <w:rFonts w:asciiTheme="minorHAnsi" w:hAnsiTheme="minorHAnsi" w:cstheme="minorHAnsi"/>
          <w:sz w:val="48"/>
        </w:rPr>
        <w:t>Tues</w:t>
      </w:r>
      <w:r w:rsidRPr="00D83C3D">
        <w:rPr>
          <w:rFonts w:asciiTheme="minorHAnsi" w:hAnsiTheme="minorHAnsi" w:cstheme="minorHAnsi"/>
          <w:sz w:val="48"/>
        </w:rPr>
        <w:t xml:space="preserve">day </w:t>
      </w:r>
      <w:proofErr w:type="gramStart"/>
      <w:r w:rsidR="00D83C3D" w:rsidRPr="00D83C3D">
        <w:rPr>
          <w:rFonts w:asciiTheme="minorHAnsi" w:hAnsiTheme="minorHAnsi" w:cstheme="minorHAnsi"/>
          <w:sz w:val="48"/>
        </w:rPr>
        <w:t>3</w:t>
      </w:r>
      <w:r w:rsidRPr="00D83C3D">
        <w:rPr>
          <w:rFonts w:asciiTheme="minorHAnsi" w:hAnsiTheme="minorHAnsi" w:cstheme="minorHAnsi"/>
          <w:sz w:val="48"/>
          <w:vertAlign w:val="superscript"/>
        </w:rPr>
        <w:t>nd</w:t>
      </w:r>
      <w:proofErr w:type="gramEnd"/>
      <w:r w:rsidRPr="00D83C3D">
        <w:rPr>
          <w:rFonts w:asciiTheme="minorHAnsi" w:hAnsiTheme="minorHAnsi" w:cstheme="minorHAnsi"/>
          <w:sz w:val="48"/>
        </w:rPr>
        <w:t xml:space="preserve"> November 2026 – Monday 23</w:t>
      </w:r>
      <w:r w:rsidRPr="00D83C3D">
        <w:rPr>
          <w:rFonts w:asciiTheme="minorHAnsi" w:hAnsiTheme="minorHAnsi" w:cstheme="minorHAnsi"/>
          <w:sz w:val="48"/>
          <w:vertAlign w:val="superscript"/>
        </w:rPr>
        <w:t>rd</w:t>
      </w:r>
      <w:r w:rsidRPr="00D83C3D">
        <w:rPr>
          <w:rFonts w:asciiTheme="minorHAnsi" w:hAnsiTheme="minorHAnsi" w:cstheme="minorHAnsi"/>
          <w:sz w:val="48"/>
        </w:rPr>
        <w:t xml:space="preserve"> November 2026</w:t>
      </w:r>
    </w:p>
    <w:p w14:paraId="4E4AE008" w14:textId="6609624E" w:rsidR="008A6019" w:rsidRPr="00755708" w:rsidRDefault="003D0639">
      <w:pPr>
        <w:pStyle w:val="Title"/>
        <w:rPr>
          <w:rFonts w:asciiTheme="minorHAnsi" w:hAnsiTheme="minorHAnsi" w:cstheme="minorHAnsi"/>
        </w:rPr>
      </w:pPr>
      <w:r>
        <w:rPr>
          <w:rFonts w:asciiTheme="minorHAnsi" w:hAnsiTheme="minorHAnsi" w:cstheme="minorHAnsi"/>
          <w:color w:val="7E0A13"/>
        </w:rPr>
        <w:t xml:space="preserve">Proposed Establishment of a Primary SEMH Specialist Base at </w:t>
      </w:r>
      <w:r w:rsidR="00D83C3D">
        <w:rPr>
          <w:rFonts w:asciiTheme="minorHAnsi" w:hAnsiTheme="minorHAnsi" w:cstheme="minorHAnsi"/>
          <w:color w:val="7E0A13"/>
        </w:rPr>
        <w:t>Studley</w:t>
      </w:r>
      <w:r w:rsidR="00626A43">
        <w:rPr>
          <w:rFonts w:asciiTheme="minorHAnsi" w:hAnsiTheme="minorHAnsi" w:cstheme="minorHAnsi"/>
          <w:color w:val="7E0A13"/>
        </w:rPr>
        <w:t xml:space="preserve"> Green Primary School</w:t>
      </w:r>
    </w:p>
    <w:p w14:paraId="29817FEE" w14:textId="77777777" w:rsidR="008A6019" w:rsidRPr="00BC7E38" w:rsidRDefault="003D0639">
      <w:pPr>
        <w:pStyle w:val="Heading1"/>
        <w:spacing w:before="276"/>
        <w:jc w:val="left"/>
        <w:rPr>
          <w:rFonts w:asciiTheme="minorHAnsi" w:hAnsiTheme="minorHAnsi" w:cstheme="minorHAnsi"/>
          <w:u w:val="none"/>
        </w:rPr>
      </w:pPr>
      <w:r>
        <w:rPr>
          <w:rFonts w:asciiTheme="minorHAnsi" w:hAnsiTheme="minorHAnsi" w:cstheme="minorHAnsi"/>
          <w:spacing w:val="-2"/>
          <w:u w:val="none"/>
        </w:rPr>
        <w:t>Introduction</w:t>
      </w:r>
    </w:p>
    <w:p w14:paraId="68158BF3" w14:textId="77777777" w:rsidR="008A6019" w:rsidRPr="00BC7E38" w:rsidRDefault="008A6019">
      <w:pPr>
        <w:pStyle w:val="BodyText"/>
        <w:spacing w:before="11"/>
        <w:rPr>
          <w:rFonts w:asciiTheme="minorHAnsi" w:hAnsiTheme="minorHAnsi" w:cstheme="minorHAnsi"/>
          <w:b/>
          <w:sz w:val="24"/>
          <w:szCs w:val="24"/>
        </w:rPr>
      </w:pPr>
    </w:p>
    <w:p w14:paraId="1DA6D5DA" w14:textId="77777777" w:rsidR="008A6019" w:rsidRPr="00BC7E38" w:rsidRDefault="003D0639">
      <w:pPr>
        <w:pStyle w:val="BodyText"/>
        <w:ind w:left="117"/>
        <w:rPr>
          <w:rFonts w:asciiTheme="minorHAnsi" w:hAnsiTheme="minorHAnsi" w:cstheme="minorHAnsi"/>
          <w:sz w:val="24"/>
          <w:szCs w:val="24"/>
        </w:rPr>
      </w:pPr>
      <w:r>
        <w:rPr>
          <w:rFonts w:asciiTheme="minorHAnsi" w:hAnsiTheme="minorHAnsi" w:cstheme="minorHAnsi"/>
          <w:sz w:val="24"/>
          <w:szCs w:val="24"/>
        </w:rPr>
        <w:t>This brief document helps to explain the proposals and the steps of this process, including:</w:t>
      </w:r>
    </w:p>
    <w:p w14:paraId="2466C73E" w14:textId="77777777" w:rsidR="008A6019" w:rsidRPr="00BC7E38" w:rsidRDefault="008A6019">
      <w:pPr>
        <w:pStyle w:val="BodyText"/>
        <w:spacing w:before="3"/>
        <w:rPr>
          <w:rFonts w:asciiTheme="minorHAnsi" w:hAnsiTheme="minorHAnsi" w:cstheme="minorHAnsi"/>
          <w:sz w:val="24"/>
          <w:szCs w:val="24"/>
        </w:rPr>
      </w:pPr>
    </w:p>
    <w:p w14:paraId="15F64E19" w14:textId="77777777" w:rsidR="008A6019" w:rsidRPr="00BC7E38" w:rsidRDefault="003D0639">
      <w:pPr>
        <w:pStyle w:val="ListParagraph"/>
        <w:numPr>
          <w:ilvl w:val="0"/>
          <w:numId w:val="4"/>
        </w:numPr>
        <w:tabs>
          <w:tab w:val="left" w:pos="1197"/>
        </w:tabs>
        <w:ind w:left="1197" w:hanging="359"/>
        <w:rPr>
          <w:rFonts w:asciiTheme="minorHAnsi" w:hAnsiTheme="minorHAnsi" w:cstheme="minorHAnsi"/>
          <w:sz w:val="24"/>
          <w:szCs w:val="24"/>
        </w:rPr>
      </w:pPr>
      <w:r>
        <w:rPr>
          <w:rFonts w:asciiTheme="minorHAnsi" w:hAnsiTheme="minorHAnsi" w:cstheme="minorHAnsi"/>
          <w:sz w:val="24"/>
          <w:szCs w:val="24"/>
        </w:rPr>
        <w:t>the background to the proposal;</w:t>
      </w:r>
    </w:p>
    <w:p w14:paraId="04384A7A" w14:textId="77777777" w:rsidR="008A6019" w:rsidRPr="00BC7E38" w:rsidRDefault="003D0639">
      <w:pPr>
        <w:pStyle w:val="ListParagraph"/>
        <w:numPr>
          <w:ilvl w:val="0"/>
          <w:numId w:val="4"/>
        </w:numPr>
        <w:tabs>
          <w:tab w:val="left" w:pos="1197"/>
        </w:tabs>
        <w:ind w:left="1197" w:hanging="359"/>
        <w:rPr>
          <w:rFonts w:asciiTheme="minorHAnsi" w:hAnsiTheme="minorHAnsi" w:cstheme="minorHAnsi"/>
          <w:sz w:val="24"/>
          <w:szCs w:val="24"/>
        </w:rPr>
      </w:pPr>
      <w:r>
        <w:rPr>
          <w:rFonts w:asciiTheme="minorHAnsi" w:hAnsiTheme="minorHAnsi" w:cstheme="minorHAnsi"/>
          <w:sz w:val="24"/>
          <w:szCs w:val="24"/>
        </w:rPr>
        <w:t>who can propose and decide on changes;</w:t>
      </w:r>
    </w:p>
    <w:p w14:paraId="7E8DDCD2" w14:textId="77777777" w:rsidR="008A6019" w:rsidRPr="00BC7E38" w:rsidRDefault="003D0639">
      <w:pPr>
        <w:pStyle w:val="ListParagraph"/>
        <w:numPr>
          <w:ilvl w:val="0"/>
          <w:numId w:val="4"/>
        </w:numPr>
        <w:tabs>
          <w:tab w:val="left" w:pos="1197"/>
        </w:tabs>
        <w:ind w:left="1197" w:hanging="359"/>
        <w:rPr>
          <w:rFonts w:asciiTheme="minorHAnsi" w:hAnsiTheme="minorHAnsi" w:cstheme="minorHAnsi"/>
          <w:sz w:val="24"/>
          <w:szCs w:val="24"/>
        </w:rPr>
      </w:pPr>
      <w:r>
        <w:rPr>
          <w:rFonts w:asciiTheme="minorHAnsi" w:hAnsiTheme="minorHAnsi" w:cstheme="minorHAnsi"/>
          <w:sz w:val="24"/>
          <w:szCs w:val="24"/>
        </w:rPr>
        <w:t>what is being proposed;</w:t>
      </w:r>
    </w:p>
    <w:p w14:paraId="235D4E77" w14:textId="77777777" w:rsidR="008A6019" w:rsidRPr="00BC7E38" w:rsidRDefault="003D0639">
      <w:pPr>
        <w:pStyle w:val="ListParagraph"/>
        <w:numPr>
          <w:ilvl w:val="0"/>
          <w:numId w:val="4"/>
        </w:numPr>
        <w:tabs>
          <w:tab w:val="left" w:pos="1197"/>
        </w:tabs>
        <w:ind w:left="1197" w:hanging="359"/>
        <w:rPr>
          <w:rFonts w:asciiTheme="minorHAnsi" w:hAnsiTheme="minorHAnsi" w:cstheme="minorHAnsi"/>
          <w:sz w:val="24"/>
          <w:szCs w:val="24"/>
        </w:rPr>
      </w:pPr>
      <w:r>
        <w:rPr>
          <w:rFonts w:asciiTheme="minorHAnsi" w:hAnsiTheme="minorHAnsi" w:cstheme="minorHAnsi"/>
          <w:sz w:val="24"/>
          <w:szCs w:val="24"/>
        </w:rPr>
        <w:t>why it is being proposed;</w:t>
      </w:r>
    </w:p>
    <w:p w14:paraId="4D97ED8B" w14:textId="77777777" w:rsidR="008A6019" w:rsidRPr="00BC7E38" w:rsidRDefault="003D0639">
      <w:pPr>
        <w:pStyle w:val="ListParagraph"/>
        <w:numPr>
          <w:ilvl w:val="0"/>
          <w:numId w:val="4"/>
        </w:numPr>
        <w:tabs>
          <w:tab w:val="left" w:pos="1197"/>
        </w:tabs>
        <w:ind w:left="1197" w:hanging="359"/>
        <w:rPr>
          <w:rFonts w:asciiTheme="minorHAnsi" w:hAnsiTheme="minorHAnsi" w:cstheme="minorHAnsi"/>
          <w:sz w:val="24"/>
          <w:szCs w:val="24"/>
        </w:rPr>
      </w:pPr>
      <w:r>
        <w:rPr>
          <w:rFonts w:asciiTheme="minorHAnsi" w:hAnsiTheme="minorHAnsi" w:cstheme="minorHAnsi"/>
          <w:sz w:val="24"/>
          <w:szCs w:val="24"/>
        </w:rPr>
        <w:t>the impact of the proposal;</w:t>
      </w:r>
    </w:p>
    <w:p w14:paraId="5880BDD1" w14:textId="77777777" w:rsidR="008A6019" w:rsidRPr="00BC7E38" w:rsidRDefault="003D0639">
      <w:pPr>
        <w:pStyle w:val="ListParagraph"/>
        <w:numPr>
          <w:ilvl w:val="0"/>
          <w:numId w:val="4"/>
        </w:numPr>
        <w:tabs>
          <w:tab w:val="left" w:pos="1197"/>
        </w:tabs>
        <w:ind w:left="1197" w:hanging="359"/>
        <w:rPr>
          <w:rFonts w:asciiTheme="minorHAnsi" w:hAnsiTheme="minorHAnsi" w:cstheme="minorHAnsi"/>
          <w:sz w:val="24"/>
          <w:szCs w:val="24"/>
        </w:rPr>
      </w:pPr>
      <w:r>
        <w:rPr>
          <w:rFonts w:asciiTheme="minorHAnsi" w:hAnsiTheme="minorHAnsi" w:cstheme="minorHAnsi"/>
          <w:sz w:val="24"/>
          <w:szCs w:val="24"/>
        </w:rPr>
        <w:t>how and when the proposal, if agreed, would be implemented;</w:t>
      </w:r>
    </w:p>
    <w:p w14:paraId="5DFEF056" w14:textId="77777777" w:rsidR="008A6019" w:rsidRPr="00BC7E38" w:rsidRDefault="003D0639">
      <w:pPr>
        <w:pStyle w:val="ListParagraph"/>
        <w:numPr>
          <w:ilvl w:val="0"/>
          <w:numId w:val="4"/>
        </w:numPr>
        <w:tabs>
          <w:tab w:val="left" w:pos="1197"/>
        </w:tabs>
        <w:ind w:left="1197" w:hanging="359"/>
        <w:rPr>
          <w:rFonts w:asciiTheme="minorHAnsi" w:hAnsiTheme="minorHAnsi" w:cstheme="minorHAnsi"/>
          <w:sz w:val="24"/>
          <w:szCs w:val="24"/>
        </w:rPr>
      </w:pPr>
      <w:r>
        <w:rPr>
          <w:rFonts w:asciiTheme="minorHAnsi" w:hAnsiTheme="minorHAnsi" w:cstheme="minorHAnsi"/>
          <w:sz w:val="24"/>
          <w:szCs w:val="24"/>
        </w:rPr>
        <w:t>how to submit a consultation response; and</w:t>
      </w:r>
    </w:p>
    <w:p w14:paraId="18570549" w14:textId="77777777" w:rsidR="008A6019" w:rsidRPr="00BC7E38" w:rsidRDefault="003D0639">
      <w:pPr>
        <w:pStyle w:val="ListParagraph"/>
        <w:numPr>
          <w:ilvl w:val="0"/>
          <w:numId w:val="4"/>
        </w:numPr>
        <w:tabs>
          <w:tab w:val="left" w:pos="1197"/>
        </w:tabs>
        <w:ind w:left="1197" w:hanging="359"/>
        <w:rPr>
          <w:rFonts w:asciiTheme="minorHAnsi" w:hAnsiTheme="minorHAnsi" w:cstheme="minorHAnsi"/>
          <w:sz w:val="24"/>
          <w:szCs w:val="24"/>
        </w:rPr>
      </w:pPr>
      <w:r>
        <w:rPr>
          <w:rFonts w:asciiTheme="minorHAnsi" w:hAnsiTheme="minorHAnsi" w:cstheme="minorHAnsi"/>
          <w:sz w:val="24"/>
          <w:szCs w:val="24"/>
        </w:rPr>
        <w:t>what happens at the end of the consultation period.</w:t>
      </w:r>
    </w:p>
    <w:p w14:paraId="6533B7AD" w14:textId="77777777" w:rsidR="001F6B0A" w:rsidRPr="00BC7E38" w:rsidRDefault="001F6B0A" w:rsidP="005F1510">
      <w:pPr>
        <w:pStyle w:val="ListParagraph"/>
        <w:tabs>
          <w:tab w:val="left" w:pos="1197"/>
        </w:tabs>
        <w:spacing w:line="281" w:lineRule="exact"/>
        <w:ind w:firstLine="0"/>
        <w:rPr>
          <w:rFonts w:asciiTheme="minorHAnsi" w:hAnsiTheme="minorHAnsi" w:cstheme="minorHAnsi"/>
          <w:sz w:val="24"/>
          <w:szCs w:val="24"/>
        </w:rPr>
      </w:pPr>
    </w:p>
    <w:p w14:paraId="0C1A4A02" w14:textId="70185DCE" w:rsidR="008A6019" w:rsidRPr="00BC7E38" w:rsidRDefault="003D0639" w:rsidP="005F56CD">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If you require any additional information not included in this document to enable you to make a response, please contact </w:t>
      </w:r>
      <w:hyperlink r:id="rId12" w:history="1">
        <w:r w:rsidR="00626A43" w:rsidRPr="009A395C">
          <w:rPr>
            <w:rStyle w:val="Hyperlink"/>
            <w:rFonts w:asciiTheme="minorHAnsi" w:hAnsiTheme="minorHAnsi" w:cstheme="minorHAnsi"/>
            <w:sz w:val="24"/>
            <w:szCs w:val="24"/>
          </w:rPr>
          <w:t>admin@studleygreen.equamead.org</w:t>
        </w:r>
      </w:hyperlink>
      <w:r w:rsidR="00626A43">
        <w:rPr>
          <w:rFonts w:asciiTheme="minorHAnsi" w:hAnsiTheme="minorHAnsi" w:cstheme="minorHAnsi"/>
          <w:sz w:val="24"/>
          <w:szCs w:val="24"/>
        </w:rPr>
        <w:t xml:space="preserve"> </w:t>
      </w:r>
      <w:r>
        <w:rPr>
          <w:rFonts w:asciiTheme="minorHAnsi" w:hAnsiTheme="minorHAnsi" w:cstheme="minorHAnsi"/>
          <w:sz w:val="24"/>
          <w:szCs w:val="24"/>
        </w:rPr>
        <w:t xml:space="preserve">or </w:t>
      </w:r>
      <w:hyperlink r:id="rId13">
        <w:r>
          <w:rPr>
            <w:rStyle w:val="Hyperlink"/>
            <w:rFonts w:asciiTheme="minorHAnsi" w:hAnsiTheme="minorHAnsi" w:cstheme="minorHAnsi"/>
            <w:sz w:val="24"/>
            <w:szCs w:val="24"/>
          </w:rPr>
          <w:t>pskipp@equamead.org</w:t>
        </w:r>
      </w:hyperlink>
    </w:p>
    <w:p w14:paraId="6795E041" w14:textId="77777777" w:rsidR="008A6019" w:rsidRPr="00BC7E38" w:rsidRDefault="008A6019">
      <w:pPr>
        <w:pStyle w:val="BodyText"/>
        <w:spacing w:before="36"/>
        <w:rPr>
          <w:rFonts w:asciiTheme="minorHAnsi" w:hAnsiTheme="minorHAnsi" w:cstheme="minorHAnsi"/>
          <w:sz w:val="24"/>
          <w:szCs w:val="24"/>
        </w:rPr>
      </w:pPr>
    </w:p>
    <w:tbl>
      <w:tblPr>
        <w:tblW w:w="0" w:type="auto"/>
        <w:tblInd w:w="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8"/>
        <w:gridCol w:w="5245"/>
      </w:tblGrid>
      <w:tr w:rsidR="008A6019" w:rsidRPr="00BC7E38" w14:paraId="4B9FE2D2" w14:textId="77777777">
        <w:trPr>
          <w:trHeight w:val="1322"/>
        </w:trPr>
        <w:tc>
          <w:tcPr>
            <w:tcW w:w="3008" w:type="dxa"/>
          </w:tcPr>
          <w:p w14:paraId="7BC8F9EC" w14:textId="77777777" w:rsidR="008A6019" w:rsidRPr="00BC7E38" w:rsidRDefault="003D0639">
            <w:pPr>
              <w:pStyle w:val="TableParagraph"/>
              <w:ind w:left="107"/>
              <w:rPr>
                <w:rFonts w:asciiTheme="minorHAnsi" w:hAnsiTheme="minorHAnsi" w:cstheme="minorHAnsi"/>
                <w:b/>
                <w:sz w:val="24"/>
                <w:szCs w:val="24"/>
              </w:rPr>
            </w:pPr>
            <w:r>
              <w:rPr>
                <w:rFonts w:asciiTheme="minorHAnsi" w:hAnsiTheme="minorHAnsi" w:cstheme="minorHAnsi"/>
                <w:b/>
                <w:spacing w:val="-2"/>
                <w:sz w:val="24"/>
                <w:szCs w:val="24"/>
              </w:rPr>
              <w:t>Address</w:t>
            </w:r>
          </w:p>
        </w:tc>
        <w:tc>
          <w:tcPr>
            <w:tcW w:w="5245" w:type="dxa"/>
          </w:tcPr>
          <w:p w14:paraId="6828CA8B" w14:textId="4B91A711" w:rsidR="008A6019" w:rsidRPr="00BC7E38" w:rsidRDefault="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 xml:space="preserve">Studley Green Primary School </w:t>
            </w:r>
          </w:p>
          <w:p w14:paraId="5D728687" w14:textId="16E5FB2D" w:rsidR="008A6019" w:rsidRPr="00BC7E38" w:rsidRDefault="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Westfield Rd</w:t>
            </w:r>
          </w:p>
          <w:p w14:paraId="0D9FCE0D" w14:textId="6ADF20C8" w:rsidR="008A6019" w:rsidRPr="00BC7E38" w:rsidRDefault="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Trowbridge</w:t>
            </w:r>
          </w:p>
          <w:p w14:paraId="46B07681" w14:textId="4199D256" w:rsidR="008A6019" w:rsidRPr="00BC7E38" w:rsidRDefault="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Wiltshire</w:t>
            </w:r>
          </w:p>
          <w:p w14:paraId="7ABF0C06" w14:textId="25311512" w:rsidR="008A6019" w:rsidRPr="00BC7E38" w:rsidRDefault="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BA14 9JQ</w:t>
            </w:r>
          </w:p>
        </w:tc>
      </w:tr>
      <w:tr w:rsidR="008A6019" w:rsidRPr="00BC7E38" w14:paraId="59F8C4B9" w14:textId="77777777">
        <w:trPr>
          <w:trHeight w:val="405"/>
        </w:trPr>
        <w:tc>
          <w:tcPr>
            <w:tcW w:w="3008" w:type="dxa"/>
          </w:tcPr>
          <w:p w14:paraId="4FCD73B2" w14:textId="77777777" w:rsidR="008A6019" w:rsidRPr="00BC7E38" w:rsidRDefault="003D0639">
            <w:pPr>
              <w:pStyle w:val="TableParagraph"/>
              <w:ind w:left="107"/>
              <w:rPr>
                <w:rFonts w:asciiTheme="minorHAnsi" w:hAnsiTheme="minorHAnsi" w:cstheme="minorHAnsi"/>
                <w:b/>
                <w:sz w:val="24"/>
                <w:szCs w:val="24"/>
              </w:rPr>
            </w:pPr>
            <w:r>
              <w:rPr>
                <w:rFonts w:asciiTheme="minorHAnsi" w:hAnsiTheme="minorHAnsi" w:cstheme="minorHAnsi"/>
                <w:b/>
                <w:spacing w:val="-4"/>
                <w:sz w:val="24"/>
                <w:szCs w:val="24"/>
              </w:rPr>
              <w:t>Email</w:t>
            </w:r>
          </w:p>
        </w:tc>
        <w:tc>
          <w:tcPr>
            <w:tcW w:w="5245" w:type="dxa"/>
          </w:tcPr>
          <w:p w14:paraId="17DC529A" w14:textId="5CEF34E9" w:rsidR="00626A43" w:rsidRDefault="00626A43" w:rsidP="00D235B4">
            <w:pPr>
              <w:pStyle w:val="TableParagraph"/>
              <w:ind w:left="0"/>
              <w:rPr>
                <w:rFonts w:asciiTheme="minorHAnsi" w:hAnsiTheme="minorHAnsi" w:cstheme="minorHAnsi"/>
                <w:sz w:val="24"/>
                <w:szCs w:val="24"/>
              </w:rPr>
            </w:pPr>
            <w:hyperlink r:id="rId14" w:history="1">
              <w:r w:rsidRPr="009A395C">
                <w:rPr>
                  <w:rStyle w:val="Hyperlink"/>
                  <w:rFonts w:asciiTheme="minorHAnsi" w:hAnsiTheme="minorHAnsi" w:cstheme="minorHAnsi"/>
                  <w:sz w:val="24"/>
                  <w:szCs w:val="24"/>
                </w:rPr>
                <w:t>admin@studleygreen.equamead.org</w:t>
              </w:r>
            </w:hyperlink>
          </w:p>
        </w:tc>
      </w:tr>
      <w:tr w:rsidR="008A6019" w:rsidRPr="00BC7E38" w14:paraId="5558A0F5" w14:textId="77777777">
        <w:trPr>
          <w:trHeight w:val="405"/>
        </w:trPr>
        <w:tc>
          <w:tcPr>
            <w:tcW w:w="3008" w:type="dxa"/>
          </w:tcPr>
          <w:p w14:paraId="379FD4FC" w14:textId="77777777" w:rsidR="008A6019" w:rsidRPr="00BC7E38" w:rsidRDefault="003D0639">
            <w:pPr>
              <w:pStyle w:val="TableParagraph"/>
              <w:ind w:left="107"/>
              <w:rPr>
                <w:rFonts w:asciiTheme="minorHAnsi" w:hAnsiTheme="minorHAnsi" w:cstheme="minorHAnsi"/>
                <w:b/>
                <w:sz w:val="24"/>
                <w:szCs w:val="24"/>
              </w:rPr>
            </w:pPr>
            <w:r>
              <w:rPr>
                <w:rFonts w:asciiTheme="minorHAnsi" w:hAnsiTheme="minorHAnsi" w:cstheme="minorHAnsi"/>
                <w:b/>
                <w:sz w:val="24"/>
                <w:szCs w:val="24"/>
              </w:rPr>
              <w:t>Phone</w:t>
            </w:r>
            <w:r>
              <w:rPr>
                <w:rFonts w:asciiTheme="minorHAnsi" w:hAnsiTheme="minorHAnsi" w:cstheme="minorHAnsi"/>
                <w:b/>
                <w:spacing w:val="-3"/>
                <w:sz w:val="24"/>
                <w:szCs w:val="24"/>
              </w:rPr>
              <w:t xml:space="preserve"> </w:t>
            </w:r>
            <w:r>
              <w:rPr>
                <w:rFonts w:asciiTheme="minorHAnsi" w:hAnsiTheme="minorHAnsi" w:cstheme="minorHAnsi"/>
                <w:b/>
                <w:spacing w:val="-2"/>
                <w:sz w:val="24"/>
                <w:szCs w:val="24"/>
              </w:rPr>
              <w:t>number</w:t>
            </w:r>
          </w:p>
        </w:tc>
        <w:tc>
          <w:tcPr>
            <w:tcW w:w="5245" w:type="dxa"/>
          </w:tcPr>
          <w:p w14:paraId="09BA90FB" w14:textId="5AE981EE" w:rsidR="008A6019" w:rsidRPr="00626A43" w:rsidRDefault="00626A43" w:rsidP="00986807">
            <w:pPr>
              <w:pStyle w:val="TableParagraph"/>
              <w:rPr>
                <w:rFonts w:asciiTheme="minorHAnsi" w:hAnsiTheme="minorHAnsi" w:cstheme="minorHAnsi"/>
                <w:sz w:val="24"/>
                <w:szCs w:val="24"/>
              </w:rPr>
            </w:pPr>
            <w:r>
              <w:rPr>
                <w:rFonts w:ascii="Lato" w:hAnsi="Lato"/>
                <w:color w:val="444444"/>
                <w:sz w:val="26"/>
                <w:szCs w:val="26"/>
                <w:shd w:val="clear" w:color="auto" w:fill="F0EFEF"/>
              </w:rPr>
              <w:t> </w:t>
            </w:r>
            <w:r w:rsidRPr="00626A43">
              <w:rPr>
                <w:rFonts w:asciiTheme="minorHAnsi" w:hAnsiTheme="minorHAnsi" w:cstheme="minorHAnsi"/>
                <w:color w:val="444444"/>
                <w:sz w:val="24"/>
                <w:szCs w:val="24"/>
                <w:shd w:val="clear" w:color="auto" w:fill="F0EFEF"/>
              </w:rPr>
              <w:t>01225 752713</w:t>
            </w:r>
          </w:p>
        </w:tc>
      </w:tr>
    </w:tbl>
    <w:p w14:paraId="4423C48D" w14:textId="77777777" w:rsidR="008A6019" w:rsidRPr="00BC7E38" w:rsidRDefault="008A6019">
      <w:pPr>
        <w:rPr>
          <w:rFonts w:asciiTheme="minorHAnsi" w:hAnsiTheme="minorHAnsi" w:cstheme="minorHAnsi"/>
          <w:sz w:val="24"/>
          <w:szCs w:val="24"/>
        </w:rPr>
        <w:sectPr w:rsidR="008A6019" w:rsidRPr="00BC7E38">
          <w:type w:val="continuous"/>
          <w:pgSz w:w="11910" w:h="16840"/>
          <w:pgMar w:top="260" w:right="980" w:bottom="280" w:left="960" w:header="720" w:footer="720" w:gutter="0"/>
          <w:pgBorders w:offsetFrom="page">
            <w:top w:val="single" w:sz="18" w:space="24" w:color="993366"/>
            <w:left w:val="single" w:sz="18" w:space="24" w:color="993366"/>
            <w:bottom w:val="single" w:sz="18" w:space="24" w:color="993366"/>
            <w:right w:val="single" w:sz="18" w:space="24" w:color="993366"/>
          </w:pgBorders>
          <w:cols w:space="720"/>
        </w:sectPr>
      </w:pPr>
    </w:p>
    <w:p w14:paraId="2B381E21" w14:textId="77777777" w:rsidR="008A6019" w:rsidRPr="00DF1A12" w:rsidRDefault="003D0639" w:rsidP="00A62E3C">
      <w:pPr>
        <w:pStyle w:val="Heading2"/>
        <w:spacing w:before="69"/>
        <w:ind w:left="0"/>
        <w:jc w:val="both"/>
        <w:rPr>
          <w:rFonts w:asciiTheme="minorHAnsi" w:hAnsiTheme="minorHAnsi" w:cstheme="minorHAnsi"/>
          <w:sz w:val="22"/>
          <w:szCs w:val="22"/>
        </w:rPr>
      </w:pPr>
      <w:r>
        <w:rPr>
          <w:rFonts w:asciiTheme="minorHAnsi" w:hAnsiTheme="minorHAnsi" w:cstheme="minorHAnsi"/>
          <w:sz w:val="22"/>
          <w:szCs w:val="22"/>
        </w:rPr>
        <w:lastRenderedPageBreak/>
        <w:t>Have your say…</w:t>
      </w:r>
    </w:p>
    <w:p w14:paraId="22E8A7B7" w14:textId="77777777" w:rsidR="008A6019" w:rsidRPr="00F7372E" w:rsidRDefault="003D0639" w:rsidP="00A62E3C">
      <w:pPr>
        <w:pStyle w:val="BodyText"/>
        <w:spacing w:before="264"/>
        <w:ind w:right="305"/>
        <w:jc w:val="both"/>
        <w:rPr>
          <w:rFonts w:asciiTheme="minorHAnsi" w:hAnsiTheme="minorHAnsi" w:cstheme="minorHAnsi"/>
          <w:sz w:val="22"/>
          <w:szCs w:val="22"/>
        </w:rPr>
      </w:pPr>
      <w:r>
        <w:rPr>
          <w:rFonts w:asciiTheme="minorHAnsi" w:hAnsiTheme="minorHAnsi" w:cstheme="minorHAnsi"/>
          <w:sz w:val="22"/>
          <w:szCs w:val="22"/>
        </w:rPr>
        <w:t>It is very important that all those involved or with an interest have a say. We welcome your views.</w:t>
      </w:r>
    </w:p>
    <w:p w14:paraId="5276D525" w14:textId="77777777" w:rsidR="008A6019" w:rsidRPr="00F7372E" w:rsidRDefault="008A6019">
      <w:pPr>
        <w:pStyle w:val="BodyText"/>
        <w:rPr>
          <w:rFonts w:asciiTheme="minorHAnsi" w:hAnsiTheme="minorHAnsi" w:cstheme="minorHAnsi"/>
          <w:sz w:val="22"/>
          <w:szCs w:val="22"/>
        </w:rPr>
      </w:pPr>
    </w:p>
    <w:p w14:paraId="344C914B" w14:textId="786EAE6D" w:rsidR="00626A43" w:rsidRDefault="005F1510" w:rsidP="00626A43">
      <w:pPr>
        <w:pStyle w:val="TableParagraph"/>
        <w:ind w:left="0"/>
        <w:rPr>
          <w:rFonts w:asciiTheme="minorHAnsi" w:hAnsiTheme="minorHAnsi" w:cstheme="minorHAnsi"/>
          <w:sz w:val="24"/>
          <w:szCs w:val="24"/>
        </w:rPr>
      </w:pPr>
      <w:r>
        <w:rPr>
          <w:rFonts w:asciiTheme="minorHAnsi" w:hAnsiTheme="minorHAnsi" w:cstheme="minorHAnsi"/>
        </w:rPr>
        <w:t xml:space="preserve">If you have any questions or would like to comment on the proposal, please contact the school office via their email address: </w:t>
      </w:r>
      <w:hyperlink r:id="rId15" w:history="1">
        <w:r w:rsidR="00626A43" w:rsidRPr="009A395C">
          <w:rPr>
            <w:rStyle w:val="Hyperlink"/>
            <w:rFonts w:asciiTheme="minorHAnsi" w:hAnsiTheme="minorHAnsi" w:cstheme="minorHAnsi"/>
            <w:sz w:val="24"/>
            <w:szCs w:val="24"/>
          </w:rPr>
          <w:t>admin@studleygreen.equamead.org</w:t>
        </w:r>
      </w:hyperlink>
    </w:p>
    <w:p w14:paraId="1424095F" w14:textId="77777777" w:rsidR="005F1510" w:rsidRPr="00F7372E" w:rsidRDefault="005F1510">
      <w:pPr>
        <w:pStyle w:val="BodyText"/>
        <w:rPr>
          <w:rFonts w:asciiTheme="minorHAnsi" w:hAnsiTheme="minorHAnsi" w:cstheme="minorHAnsi"/>
          <w:sz w:val="22"/>
          <w:szCs w:val="22"/>
        </w:rPr>
      </w:pPr>
    </w:p>
    <w:p w14:paraId="458835F6" w14:textId="77777777" w:rsidR="008A6019" w:rsidRPr="00DF1A12" w:rsidRDefault="005F1510" w:rsidP="00A62E3C">
      <w:pPr>
        <w:pStyle w:val="BodyText"/>
        <w:jc w:val="both"/>
        <w:rPr>
          <w:rFonts w:asciiTheme="minorHAnsi" w:hAnsiTheme="minorHAnsi" w:cstheme="minorHAnsi"/>
          <w:sz w:val="22"/>
          <w:szCs w:val="22"/>
        </w:rPr>
      </w:pPr>
      <w:r>
        <w:rPr>
          <w:rFonts w:asciiTheme="minorHAnsi" w:hAnsiTheme="minorHAnsi" w:cstheme="minorHAnsi"/>
          <w:sz w:val="22"/>
          <w:szCs w:val="22"/>
        </w:rPr>
        <w:t>If you would prefer to represent your view on paper, we would ask that you drop it into the school office or post your response to the address above.</w:t>
      </w:r>
    </w:p>
    <w:p w14:paraId="0E3D483B" w14:textId="77777777" w:rsidR="005F1510" w:rsidRPr="00F7372E" w:rsidRDefault="005F1510">
      <w:pPr>
        <w:pStyle w:val="BodyText"/>
        <w:rPr>
          <w:rFonts w:asciiTheme="minorHAnsi" w:hAnsiTheme="minorHAnsi" w:cstheme="minorHAnsi"/>
          <w:sz w:val="22"/>
          <w:szCs w:val="22"/>
        </w:rPr>
      </w:pPr>
    </w:p>
    <w:p w14:paraId="158AFDE7" w14:textId="77BC85AC" w:rsidR="008A6019" w:rsidRPr="00DF1A12" w:rsidRDefault="003D0639" w:rsidP="00A62E3C">
      <w:pPr>
        <w:pStyle w:val="BodyText"/>
        <w:spacing w:before="264"/>
        <w:ind w:right="341"/>
        <w:rPr>
          <w:rFonts w:asciiTheme="minorHAnsi" w:hAnsiTheme="minorHAnsi" w:cstheme="minorHAnsi"/>
          <w:sz w:val="22"/>
          <w:szCs w:val="22"/>
        </w:rPr>
      </w:pPr>
      <w:r>
        <w:rPr>
          <w:rFonts w:asciiTheme="minorHAnsi" w:hAnsiTheme="minorHAnsi" w:cstheme="minorHAnsi"/>
          <w:sz w:val="22"/>
          <w:szCs w:val="22"/>
        </w:rPr>
        <w:t xml:space="preserve">The </w:t>
      </w:r>
      <w:proofErr w:type="gramStart"/>
      <w:r>
        <w:rPr>
          <w:rFonts w:asciiTheme="minorHAnsi" w:hAnsiTheme="minorHAnsi" w:cstheme="minorHAnsi"/>
          <w:sz w:val="22"/>
          <w:szCs w:val="22"/>
        </w:rPr>
        <w:t>three week</w:t>
      </w:r>
      <w:proofErr w:type="gramEnd"/>
      <w:r>
        <w:rPr>
          <w:rFonts w:asciiTheme="minorHAnsi" w:hAnsiTheme="minorHAnsi" w:cstheme="minorHAnsi"/>
          <w:sz w:val="22"/>
          <w:szCs w:val="22"/>
        </w:rPr>
        <w:t xml:space="preserve"> </w:t>
      </w:r>
      <w:r w:rsidRPr="00D83C3D">
        <w:rPr>
          <w:rFonts w:asciiTheme="minorHAnsi" w:hAnsiTheme="minorHAnsi" w:cstheme="minorHAnsi"/>
          <w:sz w:val="22"/>
          <w:szCs w:val="22"/>
        </w:rPr>
        <w:t xml:space="preserve">consultation period commences on </w:t>
      </w:r>
      <w:r w:rsidR="00D83C3D" w:rsidRPr="00D83C3D">
        <w:rPr>
          <w:rFonts w:asciiTheme="minorHAnsi" w:hAnsiTheme="minorHAnsi" w:cstheme="minorHAnsi"/>
          <w:sz w:val="22"/>
          <w:szCs w:val="22"/>
        </w:rPr>
        <w:t>Tuesday 3rd</w:t>
      </w:r>
      <w:r w:rsidRPr="00D83C3D">
        <w:rPr>
          <w:rFonts w:asciiTheme="minorHAnsi" w:hAnsiTheme="minorHAnsi" w:cstheme="minorHAnsi"/>
          <w:sz w:val="22"/>
          <w:szCs w:val="22"/>
        </w:rPr>
        <w:t xml:space="preserve"> November 2026 and closes at noon on </w:t>
      </w:r>
      <w:r w:rsidR="00D83C3D" w:rsidRPr="00D83C3D">
        <w:rPr>
          <w:rFonts w:asciiTheme="minorHAnsi" w:hAnsiTheme="minorHAnsi" w:cstheme="minorHAnsi"/>
          <w:sz w:val="22"/>
          <w:szCs w:val="22"/>
        </w:rPr>
        <w:t>Tues</w:t>
      </w:r>
      <w:r w:rsidRPr="00D83C3D">
        <w:rPr>
          <w:rFonts w:asciiTheme="minorHAnsi" w:hAnsiTheme="minorHAnsi" w:cstheme="minorHAnsi"/>
          <w:sz w:val="22"/>
          <w:szCs w:val="22"/>
        </w:rPr>
        <w:t>day 2</w:t>
      </w:r>
      <w:r w:rsidR="00D83C3D" w:rsidRPr="00D83C3D">
        <w:rPr>
          <w:rFonts w:asciiTheme="minorHAnsi" w:hAnsiTheme="minorHAnsi" w:cstheme="minorHAnsi"/>
          <w:sz w:val="22"/>
          <w:szCs w:val="22"/>
        </w:rPr>
        <w:t>4</w:t>
      </w:r>
      <w:proofErr w:type="gramStart"/>
      <w:r w:rsidR="00D83C3D" w:rsidRPr="00D83C3D">
        <w:rPr>
          <w:rFonts w:asciiTheme="minorHAnsi" w:hAnsiTheme="minorHAnsi" w:cstheme="minorHAnsi"/>
          <w:sz w:val="22"/>
          <w:szCs w:val="22"/>
          <w:vertAlign w:val="superscript"/>
        </w:rPr>
        <w:t>th</w:t>
      </w:r>
      <w:r w:rsidR="00D83C3D" w:rsidRPr="00D83C3D">
        <w:rPr>
          <w:rFonts w:asciiTheme="minorHAnsi" w:hAnsiTheme="minorHAnsi" w:cstheme="minorHAnsi"/>
          <w:sz w:val="22"/>
          <w:szCs w:val="22"/>
        </w:rPr>
        <w:t xml:space="preserve"> </w:t>
      </w:r>
      <w:r w:rsidRPr="00D83C3D">
        <w:rPr>
          <w:rFonts w:asciiTheme="minorHAnsi" w:hAnsiTheme="minorHAnsi" w:cstheme="minorHAnsi"/>
          <w:sz w:val="22"/>
          <w:szCs w:val="22"/>
        </w:rPr>
        <w:t xml:space="preserve"> November</w:t>
      </w:r>
      <w:proofErr w:type="gramEnd"/>
      <w:r w:rsidRPr="00D83C3D">
        <w:rPr>
          <w:rFonts w:asciiTheme="minorHAnsi" w:hAnsiTheme="minorHAnsi" w:cstheme="minorHAnsi"/>
          <w:sz w:val="22"/>
          <w:szCs w:val="22"/>
        </w:rPr>
        <w:t xml:space="preserve"> 2026.</w:t>
      </w:r>
      <w:r>
        <w:rPr>
          <w:rFonts w:asciiTheme="minorHAnsi" w:hAnsiTheme="minorHAnsi" w:cstheme="minorHAnsi"/>
          <w:sz w:val="22"/>
          <w:szCs w:val="22"/>
        </w:rPr>
        <w:t xml:space="preserve"> It is very important that all those wishing to respond to this proposal do so within this timeframe.</w:t>
      </w:r>
    </w:p>
    <w:p w14:paraId="103B511A" w14:textId="77777777" w:rsidR="008A6019" w:rsidRPr="00DF1A12" w:rsidRDefault="008A6019">
      <w:pPr>
        <w:pStyle w:val="BodyText"/>
        <w:spacing w:before="1"/>
        <w:rPr>
          <w:rFonts w:asciiTheme="minorHAnsi" w:hAnsiTheme="minorHAnsi" w:cstheme="minorHAnsi"/>
          <w:sz w:val="22"/>
          <w:szCs w:val="22"/>
        </w:rPr>
      </w:pPr>
    </w:p>
    <w:p w14:paraId="4EA2FF2D" w14:textId="77777777" w:rsidR="008A6019" w:rsidRPr="00DF1A12" w:rsidRDefault="008A6019">
      <w:pPr>
        <w:pStyle w:val="BodyText"/>
        <w:spacing w:before="14"/>
        <w:rPr>
          <w:rFonts w:asciiTheme="minorHAnsi" w:hAnsiTheme="minorHAnsi" w:cstheme="minorHAnsi"/>
          <w:sz w:val="22"/>
          <w:szCs w:val="22"/>
        </w:rPr>
      </w:pPr>
    </w:p>
    <w:p w14:paraId="5E244C0B" w14:textId="77777777" w:rsidR="008A6019" w:rsidRPr="00DF1A12" w:rsidRDefault="003D0639">
      <w:pPr>
        <w:pStyle w:val="BodyText"/>
        <w:ind w:left="117"/>
        <w:rPr>
          <w:rFonts w:asciiTheme="minorHAnsi" w:hAnsiTheme="minorHAnsi" w:cstheme="minorHAnsi"/>
          <w:sz w:val="22"/>
          <w:szCs w:val="22"/>
        </w:rPr>
      </w:pPr>
      <w:r>
        <w:rPr>
          <w:rFonts w:asciiTheme="minorHAnsi" w:hAnsiTheme="minorHAnsi" w:cstheme="minorHAnsi"/>
          <w:sz w:val="22"/>
          <w:szCs w:val="22"/>
        </w:rPr>
        <w:t>Yours</w:t>
      </w:r>
      <w:r>
        <w:rPr>
          <w:rFonts w:asciiTheme="minorHAnsi" w:hAnsiTheme="minorHAnsi" w:cstheme="minorHAnsi"/>
          <w:spacing w:val="-3"/>
          <w:sz w:val="22"/>
          <w:szCs w:val="22"/>
        </w:rPr>
        <w:t xml:space="preserve"> </w:t>
      </w:r>
      <w:r>
        <w:rPr>
          <w:rFonts w:asciiTheme="minorHAnsi" w:hAnsiTheme="minorHAnsi" w:cstheme="minorHAnsi"/>
          <w:spacing w:val="-2"/>
          <w:sz w:val="22"/>
          <w:szCs w:val="22"/>
        </w:rPr>
        <w:t>sincerely,</w:t>
      </w:r>
    </w:p>
    <w:p w14:paraId="31863503" w14:textId="77777777" w:rsidR="008A6019" w:rsidRPr="00BC7E38" w:rsidRDefault="008A6019">
      <w:pPr>
        <w:pStyle w:val="BodyText"/>
        <w:spacing w:before="157"/>
        <w:rPr>
          <w:rFonts w:asciiTheme="minorHAnsi" w:hAnsiTheme="minorHAnsi" w:cstheme="minorHAnsi"/>
          <w:sz w:val="24"/>
          <w:szCs w:val="24"/>
        </w:rPr>
      </w:pPr>
    </w:p>
    <w:tbl>
      <w:tblPr>
        <w:tblW w:w="0" w:type="auto"/>
        <w:tblInd w:w="183" w:type="dxa"/>
        <w:tblLayout w:type="fixed"/>
        <w:tblCellMar>
          <w:left w:w="0" w:type="dxa"/>
          <w:right w:w="0" w:type="dxa"/>
        </w:tblCellMar>
        <w:tblLook w:val="01E0" w:firstRow="1" w:lastRow="1" w:firstColumn="1" w:lastColumn="1" w:noHBand="0" w:noVBand="0"/>
      </w:tblPr>
      <w:tblGrid>
        <w:gridCol w:w="3097"/>
        <w:gridCol w:w="3447"/>
        <w:gridCol w:w="1999"/>
      </w:tblGrid>
      <w:tr w:rsidR="008A6019" w:rsidRPr="00BC7E38" w14:paraId="7444442A" w14:textId="77777777">
        <w:trPr>
          <w:trHeight w:val="1402"/>
        </w:trPr>
        <w:tc>
          <w:tcPr>
            <w:tcW w:w="3097" w:type="dxa"/>
          </w:tcPr>
          <w:p w14:paraId="04AC86F7" w14:textId="6A4CC699" w:rsidR="008A6019" w:rsidRPr="00BC7E38" w:rsidRDefault="008A6019">
            <w:pPr>
              <w:pStyle w:val="TableParagraph"/>
              <w:ind w:left="0"/>
              <w:rPr>
                <w:rFonts w:asciiTheme="minorHAnsi" w:hAnsiTheme="minorHAnsi" w:cstheme="minorHAnsi"/>
                <w:sz w:val="24"/>
                <w:szCs w:val="24"/>
              </w:rPr>
            </w:pPr>
          </w:p>
          <w:p w14:paraId="69C26128" w14:textId="1D290B30" w:rsidR="008A6019" w:rsidRPr="00BC7E38" w:rsidRDefault="00D83C3D" w:rsidP="00BC7E38">
            <w:pPr>
              <w:pStyle w:val="TableParagraph"/>
              <w:rPr>
                <w:rFonts w:asciiTheme="minorHAnsi" w:hAnsiTheme="minorHAnsi" w:cstheme="minorHAnsi"/>
                <w:sz w:val="24"/>
                <w:szCs w:val="24"/>
              </w:rPr>
            </w:pPr>
            <w:r w:rsidRPr="00D83C3D">
              <w:rPr>
                <w:rFonts w:asciiTheme="minorHAnsi" w:hAnsiTheme="minorHAnsi" w:cstheme="minorHAnsi"/>
                <w:noProof/>
                <w:sz w:val="24"/>
                <w:szCs w:val="24"/>
              </w:rPr>
              <mc:AlternateContent>
                <mc:Choice Requires="wps">
                  <w:drawing>
                    <wp:anchor distT="45720" distB="45720" distL="114300" distR="114300" simplePos="0" relativeHeight="251661312" behindDoc="0" locked="0" layoutInCell="1" allowOverlap="1" wp14:anchorId="30E4E0A3" wp14:editId="77B74E5E">
                      <wp:simplePos x="0" y="0"/>
                      <wp:positionH relativeFrom="column">
                        <wp:posOffset>593</wp:posOffset>
                      </wp:positionH>
                      <wp:positionV relativeFrom="paragraph">
                        <wp:posOffset>777638</wp:posOffset>
                      </wp:positionV>
                      <wp:extent cx="1376045" cy="1404620"/>
                      <wp:effectExtent l="0" t="0" r="1460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045" cy="1404620"/>
                              </a:xfrm>
                              <a:prstGeom prst="rect">
                                <a:avLst/>
                              </a:prstGeom>
                              <a:solidFill>
                                <a:srgbClr val="FFFFFF"/>
                              </a:solidFill>
                              <a:ln w="9525">
                                <a:solidFill>
                                  <a:schemeClr val="bg1"/>
                                </a:solidFill>
                                <a:miter lim="800000"/>
                                <a:headEnd/>
                                <a:tailEnd/>
                              </a:ln>
                            </wps:spPr>
                            <wps:txbx>
                              <w:txbxContent>
                                <w:p w14:paraId="7C02498C" w14:textId="67A292F7" w:rsidR="00D83C3D" w:rsidRDefault="00D83C3D">
                                  <w:pPr>
                                    <w:rPr>
                                      <w:rFonts w:ascii="Baguet Script" w:hAnsi="Baguet Script"/>
                                      <w:sz w:val="72"/>
                                      <w:szCs w:val="72"/>
                                    </w:rPr>
                                  </w:pPr>
                                  <w:r w:rsidRPr="00D83C3D">
                                    <w:rPr>
                                      <w:rFonts w:ascii="Baguet Script" w:hAnsi="Baguet Script"/>
                                      <w:sz w:val="72"/>
                                      <w:szCs w:val="72"/>
                                    </w:rPr>
                                    <w:t>DM</w:t>
                                  </w:r>
                                </w:p>
                                <w:p w14:paraId="00C2313E" w14:textId="7B1020AB" w:rsidR="00D83C3D" w:rsidRPr="00D83C3D" w:rsidRDefault="00D83C3D">
                                  <w:pPr>
                                    <w:rPr>
                                      <w:rFonts w:ascii="Baguet Script" w:hAnsi="Baguet Script"/>
                                      <w:sz w:val="20"/>
                                      <w:szCs w:val="20"/>
                                    </w:rPr>
                                  </w:pPr>
                                  <w:r>
                                    <w:rPr>
                                      <w:rFonts w:ascii="Baguet Script" w:hAnsi="Baguet Script"/>
                                      <w:sz w:val="20"/>
                                      <w:szCs w:val="20"/>
                                    </w:rPr>
                                    <w:t>Electronic signature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0E4E0A3" id="_x0000_t202" coordsize="21600,21600" o:spt="202" path="m,l,21600r21600,l21600,xe">
                      <v:stroke joinstyle="miter"/>
                      <v:path gradientshapeok="t" o:connecttype="rect"/>
                    </v:shapetype>
                    <v:shape id="Text Box 2" o:spid="_x0000_s1026" type="#_x0000_t202" style="position:absolute;left:0;text-align:left;margin-left:.05pt;margin-top:61.25pt;width:108.3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" strokecolor="white [3212]">
                      <v:textbox style="mso-fit-shape-to-text:t">
                        <w:txbxContent>
                          <w:p w14:paraId="7C02498C" w14:textId="67A292F7" w:rsidR="00D83C3D" w:rsidRDefault="00D83C3D">
                            <w:pPr>
                              <w:rPr>
                                <w:rFonts w:ascii="Baguet Script" w:hAnsi="Baguet Script"/>
                                <w:sz w:val="72"/>
                                <w:szCs w:val="72"/>
                              </w:rPr>
                            </w:pPr>
                            <w:r w:rsidRPr="00D83C3D">
                              <w:rPr>
                                <w:rFonts w:ascii="Baguet Script" w:hAnsi="Baguet Script"/>
                                <w:sz w:val="72"/>
                                <w:szCs w:val="72"/>
                              </w:rPr>
                              <w:t>DM</w:t>
                            </w:r>
                          </w:p>
                          <w:p w14:paraId="00C2313E" w14:textId="7B1020AB" w:rsidR="00D83C3D" w:rsidRPr="00D83C3D" w:rsidRDefault="00D83C3D">
                            <w:pPr>
                              <w:rPr>
                                <w:rFonts w:ascii="Baguet Script" w:hAnsi="Baguet Script"/>
                                <w:sz w:val="20"/>
                                <w:szCs w:val="20"/>
                              </w:rPr>
                            </w:pPr>
                            <w:r>
                              <w:rPr>
                                <w:rFonts w:ascii="Baguet Script" w:hAnsi="Baguet Script"/>
                                <w:sz w:val="20"/>
                                <w:szCs w:val="20"/>
                              </w:rPr>
                              <w:t>Electronic signature</w:t>
                            </w:r>
                          </w:p>
                        </w:txbxContent>
                      </v:textbox>
                      <w10:wrap type="square"/>
                    </v:shape>
                  </w:pict>
                </mc:Fallback>
              </mc:AlternateContent>
            </w:r>
          </w:p>
        </w:tc>
        <w:tc>
          <w:tcPr>
            <w:tcW w:w="3447" w:type="dxa"/>
          </w:tcPr>
          <w:p w14:paraId="61163AE8" w14:textId="77777777" w:rsidR="008A6019" w:rsidRPr="00BC7E38" w:rsidRDefault="008A6019">
            <w:pPr>
              <w:pStyle w:val="TableParagraph"/>
              <w:ind w:left="0"/>
              <w:rPr>
                <w:rFonts w:asciiTheme="minorHAnsi" w:hAnsiTheme="minorHAnsi" w:cstheme="minorHAnsi"/>
                <w:sz w:val="24"/>
                <w:szCs w:val="24"/>
              </w:rPr>
            </w:pPr>
          </w:p>
          <w:p w14:paraId="2CDECE65" w14:textId="77777777" w:rsidR="008A6019" w:rsidRPr="00BC7E38" w:rsidRDefault="008A6019">
            <w:pPr>
              <w:pStyle w:val="TableParagraph"/>
              <w:spacing w:before="62"/>
              <w:ind w:left="0"/>
              <w:rPr>
                <w:rFonts w:asciiTheme="minorHAnsi" w:hAnsiTheme="minorHAnsi" w:cstheme="minorHAnsi"/>
                <w:sz w:val="24"/>
                <w:szCs w:val="24"/>
              </w:rPr>
            </w:pPr>
          </w:p>
          <w:p w14:paraId="7AA0B2AF" w14:textId="4A9EECFB" w:rsidR="008A6019" w:rsidRPr="00BC7E38" w:rsidRDefault="00D83C3D">
            <w:pPr>
              <w:pStyle w:val="TableParagraph"/>
              <w:ind w:left="123"/>
              <w:rPr>
                <w:rFonts w:asciiTheme="minorHAnsi" w:hAnsiTheme="minorHAnsi" w:cstheme="minorHAnsi"/>
                <w:sz w:val="24"/>
                <w:szCs w:val="24"/>
              </w:rPr>
            </w:pPr>
            <w:r w:rsidRPr="00D83C3D">
              <w:rPr>
                <w:rFonts w:asciiTheme="minorHAnsi" w:hAnsiTheme="minorHAnsi" w:cstheme="minorHAnsi"/>
                <w:noProof/>
                <w:sz w:val="24"/>
                <w:szCs w:val="24"/>
              </w:rPr>
              <mc:AlternateContent>
                <mc:Choice Requires="wps">
                  <w:drawing>
                    <wp:anchor distT="45720" distB="45720" distL="114300" distR="114300" simplePos="0" relativeHeight="251663360" behindDoc="0" locked="0" layoutInCell="1" allowOverlap="1" wp14:anchorId="3D88EC3F" wp14:editId="449089AE">
                      <wp:simplePos x="0" y="0"/>
                      <wp:positionH relativeFrom="column">
                        <wp:posOffset>2882</wp:posOffset>
                      </wp:positionH>
                      <wp:positionV relativeFrom="paragraph">
                        <wp:posOffset>530770</wp:posOffset>
                      </wp:positionV>
                      <wp:extent cx="1376045" cy="1404620"/>
                      <wp:effectExtent l="0" t="0" r="14605" b="22225"/>
                      <wp:wrapSquare wrapText="bothSides"/>
                      <wp:docPr id="1389181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045" cy="1404620"/>
                              </a:xfrm>
                              <a:prstGeom prst="rect">
                                <a:avLst/>
                              </a:prstGeom>
                              <a:solidFill>
                                <a:srgbClr val="FFFFFF"/>
                              </a:solidFill>
                              <a:ln w="9525">
                                <a:solidFill>
                                  <a:schemeClr val="bg1"/>
                                </a:solidFill>
                                <a:miter lim="800000"/>
                                <a:headEnd/>
                                <a:tailEnd/>
                              </a:ln>
                            </wps:spPr>
                            <wps:txbx>
                              <w:txbxContent>
                                <w:p w14:paraId="007DD1FC" w14:textId="0A2CA6AE" w:rsidR="00D83C3D" w:rsidRPr="00D83C3D" w:rsidRDefault="00D83C3D" w:rsidP="00D83C3D">
                                  <w:pPr>
                                    <w:rPr>
                                      <w:rFonts w:ascii="Blackadder ITC" w:hAnsi="Blackadder ITC"/>
                                      <w:sz w:val="72"/>
                                      <w:szCs w:val="72"/>
                                    </w:rPr>
                                  </w:pPr>
                                  <w:r w:rsidRPr="00D83C3D">
                                    <w:rPr>
                                      <w:rFonts w:ascii="Blackadder ITC" w:hAnsi="Blackadder ITC"/>
                                      <w:sz w:val="72"/>
                                      <w:szCs w:val="72"/>
                                    </w:rPr>
                                    <w:t>AM</w:t>
                                  </w:r>
                                </w:p>
                                <w:p w14:paraId="0928FF80" w14:textId="65729594" w:rsidR="00D83C3D" w:rsidRDefault="00D83C3D" w:rsidP="00D83C3D">
                                  <w:pPr>
                                    <w:rPr>
                                      <w:rFonts w:ascii="Blackadder ITC" w:hAnsi="Blackadder ITC"/>
                                      <w:sz w:val="72"/>
                                      <w:szCs w:val="72"/>
                                    </w:rPr>
                                  </w:pPr>
                                  <w:r w:rsidRPr="00D83C3D">
                                    <w:rPr>
                                      <w:rFonts w:ascii="Blackadder ITC" w:hAnsi="Blackadder ITC"/>
                                      <w:sz w:val="72"/>
                                      <w:szCs w:val="72"/>
                                    </w:rPr>
                                    <w:t>AS</w:t>
                                  </w:r>
                                </w:p>
                                <w:p w14:paraId="50956C7E" w14:textId="58D68D0A" w:rsidR="00D83C3D" w:rsidRPr="00D83C3D" w:rsidRDefault="00D83C3D" w:rsidP="00D83C3D">
                                  <w:pPr>
                                    <w:rPr>
                                      <w:rFonts w:ascii="Baguet Script" w:hAnsi="Baguet Script"/>
                                      <w:sz w:val="20"/>
                                      <w:szCs w:val="20"/>
                                    </w:rPr>
                                  </w:pPr>
                                  <w:r>
                                    <w:rPr>
                                      <w:rFonts w:ascii="Baguet Script" w:hAnsi="Baguet Script"/>
                                      <w:sz w:val="20"/>
                                      <w:szCs w:val="20"/>
                                    </w:rPr>
                                    <w:t>Electronic signature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88EC3F" id="_x0000_s1027" type="#_x0000_t202" style="position:absolute;left:0;text-align:left;margin-left:.25pt;margin-top:41.8pt;width:108.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" strokecolor="white [3212]">
                      <v:textbox style="mso-fit-shape-to-text:t">
                        <w:txbxContent>
                          <w:p w14:paraId="007DD1FC" w14:textId="0A2CA6AE" w:rsidR="00D83C3D" w:rsidRPr="00D83C3D" w:rsidRDefault="00D83C3D" w:rsidP="00D83C3D">
                            <w:pPr>
                              <w:rPr>
                                <w:rFonts w:ascii="Blackadder ITC" w:hAnsi="Blackadder ITC"/>
                                <w:sz w:val="72"/>
                                <w:szCs w:val="72"/>
                              </w:rPr>
                            </w:pPr>
                            <w:r w:rsidRPr="00D83C3D">
                              <w:rPr>
                                <w:rFonts w:ascii="Blackadder ITC" w:hAnsi="Blackadder ITC"/>
                                <w:sz w:val="72"/>
                                <w:szCs w:val="72"/>
                              </w:rPr>
                              <w:t>AM</w:t>
                            </w:r>
                          </w:p>
                          <w:p w14:paraId="0928FF80" w14:textId="65729594" w:rsidR="00D83C3D" w:rsidRDefault="00D83C3D" w:rsidP="00D83C3D">
                            <w:pPr>
                              <w:rPr>
                                <w:rFonts w:ascii="Blackadder ITC" w:hAnsi="Blackadder ITC"/>
                                <w:sz w:val="72"/>
                                <w:szCs w:val="72"/>
                              </w:rPr>
                            </w:pPr>
                            <w:r w:rsidRPr="00D83C3D">
                              <w:rPr>
                                <w:rFonts w:ascii="Blackadder ITC" w:hAnsi="Blackadder ITC"/>
                                <w:sz w:val="72"/>
                                <w:szCs w:val="72"/>
                              </w:rPr>
                              <w:t>AS</w:t>
                            </w:r>
                          </w:p>
                          <w:p w14:paraId="50956C7E" w14:textId="58D68D0A" w:rsidR="00D83C3D" w:rsidRPr="00D83C3D" w:rsidRDefault="00D83C3D" w:rsidP="00D83C3D">
                            <w:pPr>
                              <w:rPr>
                                <w:rFonts w:ascii="Baguet Script" w:hAnsi="Baguet Script"/>
                                <w:sz w:val="20"/>
                                <w:szCs w:val="20"/>
                              </w:rPr>
                            </w:pPr>
                            <w:r>
                              <w:rPr>
                                <w:rFonts w:ascii="Baguet Script" w:hAnsi="Baguet Script"/>
                                <w:sz w:val="20"/>
                                <w:szCs w:val="20"/>
                              </w:rPr>
                              <w:t>Electronic signature</w:t>
                            </w:r>
                          </w:p>
                        </w:txbxContent>
                      </v:textbox>
                      <w10:wrap type="square"/>
                    </v:shape>
                  </w:pict>
                </mc:Fallback>
              </mc:AlternateContent>
            </w:r>
          </w:p>
        </w:tc>
        <w:tc>
          <w:tcPr>
            <w:tcW w:w="1999" w:type="dxa"/>
          </w:tcPr>
          <w:p w14:paraId="01F3D40C" w14:textId="77777777" w:rsidR="008A6019" w:rsidRPr="00BC7E38" w:rsidRDefault="008A6019">
            <w:pPr>
              <w:pStyle w:val="TableParagraph"/>
              <w:ind w:left="0"/>
              <w:rPr>
                <w:rFonts w:asciiTheme="minorHAnsi" w:hAnsiTheme="minorHAnsi" w:cstheme="minorHAnsi"/>
                <w:sz w:val="24"/>
                <w:szCs w:val="24"/>
              </w:rPr>
            </w:pPr>
          </w:p>
          <w:p w14:paraId="021A7634" w14:textId="77777777" w:rsidR="008A6019" w:rsidRPr="00BC7E38" w:rsidRDefault="008A6019">
            <w:pPr>
              <w:pStyle w:val="TableParagraph"/>
              <w:spacing w:before="27"/>
              <w:ind w:left="0"/>
              <w:rPr>
                <w:rFonts w:asciiTheme="minorHAnsi" w:hAnsiTheme="minorHAnsi" w:cstheme="minorHAnsi"/>
                <w:sz w:val="24"/>
                <w:szCs w:val="24"/>
              </w:rPr>
            </w:pPr>
          </w:p>
          <w:p w14:paraId="4C3551F4" w14:textId="4FCD8F12" w:rsidR="00CB35B5" w:rsidRPr="00BC7E38" w:rsidRDefault="00CB35B5" w:rsidP="00CB35B5">
            <w:pPr>
              <w:pStyle w:val="NormalWeb"/>
              <w:rPr>
                <w:rFonts w:asciiTheme="minorHAnsi" w:hAnsiTheme="minorHAnsi" w:cstheme="minorHAnsi"/>
              </w:rPr>
            </w:pPr>
          </w:p>
          <w:p w14:paraId="3495DCCC" w14:textId="57C8C355" w:rsidR="008A6019" w:rsidRPr="00BC7E38" w:rsidRDefault="00D83C3D">
            <w:pPr>
              <w:pStyle w:val="TableParagraph"/>
              <w:ind w:left="135"/>
              <w:rPr>
                <w:rFonts w:asciiTheme="minorHAnsi" w:hAnsiTheme="minorHAnsi" w:cstheme="minorHAnsi"/>
                <w:sz w:val="24"/>
                <w:szCs w:val="24"/>
              </w:rPr>
            </w:pPr>
            <w:r>
              <w:rPr>
                <w:rFonts w:asciiTheme="minorHAnsi" w:hAnsiTheme="minorHAnsi" w:cstheme="minorHAnsi"/>
                <w:noProof/>
              </w:rPr>
              <w:drawing>
                <wp:inline distT="0" distB="0" distL="0" distR="0" wp14:anchorId="4BFA8818" wp14:editId="6543CFFE">
                  <wp:extent cx="1133002" cy="896681"/>
                  <wp:effectExtent l="0" t="0" r="0" b="0"/>
                  <wp:docPr id="9" name="Picture 9" descr="C:\Users\Paul Skipp\OneDrive - lavington.wilts.sch.uk\Documents\Equa\Marketing\PS Signi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 Skipp\OneDrive - lavington.wilts.sch.uk\Documents\Equa\Marketing\PS Signiture.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47587" cy="908224"/>
                          </a:xfrm>
                          <a:prstGeom prst="rect">
                            <a:avLst/>
                          </a:prstGeom>
                          <a:noFill/>
                          <a:ln>
                            <a:noFill/>
                          </a:ln>
                        </pic:spPr>
                      </pic:pic>
                    </a:graphicData>
                  </a:graphic>
                </wp:inline>
              </w:drawing>
            </w:r>
          </w:p>
        </w:tc>
      </w:tr>
      <w:tr w:rsidR="008A6019" w:rsidRPr="00BC7E38" w14:paraId="5D1744FC" w14:textId="77777777">
        <w:trPr>
          <w:trHeight w:val="552"/>
        </w:trPr>
        <w:tc>
          <w:tcPr>
            <w:tcW w:w="3097" w:type="dxa"/>
          </w:tcPr>
          <w:p w14:paraId="79F7F917" w14:textId="3A199AD9" w:rsidR="00E7064E" w:rsidRPr="00DF1A12" w:rsidRDefault="00F00204">
            <w:pPr>
              <w:pStyle w:val="TableParagraph"/>
              <w:spacing w:line="270" w:lineRule="atLeast"/>
              <w:ind w:left="50" w:right="499"/>
              <w:rPr>
                <w:rFonts w:asciiTheme="minorHAnsi" w:hAnsiTheme="minorHAnsi" w:cstheme="minorHAnsi"/>
              </w:rPr>
            </w:pPr>
            <w:r>
              <w:rPr>
                <w:rFonts w:asciiTheme="minorHAnsi" w:hAnsiTheme="minorHAnsi" w:cstheme="minorHAnsi"/>
              </w:rPr>
              <w:t>Donna McInnes</w:t>
            </w:r>
          </w:p>
          <w:p w14:paraId="6008B142" w14:textId="77777777" w:rsidR="00E7064E" w:rsidRPr="00DF1A12" w:rsidRDefault="005A2C78">
            <w:pPr>
              <w:pStyle w:val="TableParagraph"/>
              <w:spacing w:line="270" w:lineRule="atLeast"/>
              <w:ind w:left="50" w:right="499"/>
              <w:rPr>
                <w:rFonts w:asciiTheme="minorHAnsi" w:hAnsiTheme="minorHAnsi" w:cstheme="minorHAnsi"/>
              </w:rPr>
            </w:pPr>
            <w:r>
              <w:rPr>
                <w:rFonts w:asciiTheme="minorHAnsi" w:hAnsiTheme="minorHAnsi" w:cstheme="minorHAnsi"/>
              </w:rPr>
              <w:t>Headteacher</w:t>
            </w:r>
          </w:p>
        </w:tc>
        <w:tc>
          <w:tcPr>
            <w:tcW w:w="3447" w:type="dxa"/>
          </w:tcPr>
          <w:p w14:paraId="7AD4D5A1" w14:textId="50DA3FA0" w:rsidR="00D235B4" w:rsidRPr="00DF1A12" w:rsidRDefault="00944F79">
            <w:pPr>
              <w:pStyle w:val="TableParagraph"/>
              <w:ind w:left="131"/>
              <w:rPr>
                <w:rFonts w:asciiTheme="minorHAnsi" w:hAnsiTheme="minorHAnsi" w:cstheme="minorHAnsi"/>
              </w:rPr>
            </w:pPr>
            <w:r>
              <w:rPr>
                <w:rFonts w:asciiTheme="minorHAnsi" w:hAnsiTheme="minorHAnsi" w:cstheme="minorHAnsi"/>
              </w:rPr>
              <w:t>Allan Mason</w:t>
            </w:r>
            <w:r w:rsidR="00797980">
              <w:rPr>
                <w:rFonts w:asciiTheme="minorHAnsi" w:hAnsiTheme="minorHAnsi" w:cstheme="minorHAnsi"/>
              </w:rPr>
              <w:t xml:space="preserve"> and Anna Simpson</w:t>
            </w:r>
          </w:p>
          <w:p w14:paraId="48852929" w14:textId="3BDCF660" w:rsidR="00D235B4" w:rsidRPr="00DF1A12" w:rsidRDefault="00944F79">
            <w:pPr>
              <w:pStyle w:val="TableParagraph"/>
              <w:ind w:left="131"/>
              <w:rPr>
                <w:rFonts w:asciiTheme="minorHAnsi" w:hAnsiTheme="minorHAnsi" w:cstheme="minorHAnsi"/>
              </w:rPr>
            </w:pPr>
            <w:r>
              <w:rPr>
                <w:rFonts w:asciiTheme="minorHAnsi" w:hAnsiTheme="minorHAnsi" w:cstheme="minorHAnsi"/>
              </w:rPr>
              <w:t xml:space="preserve">Co- </w:t>
            </w:r>
            <w:r w:rsidR="00435D48">
              <w:rPr>
                <w:rFonts w:asciiTheme="minorHAnsi" w:hAnsiTheme="minorHAnsi" w:cstheme="minorHAnsi"/>
              </w:rPr>
              <w:t>Chair</w:t>
            </w:r>
            <w:r>
              <w:rPr>
                <w:rFonts w:asciiTheme="minorHAnsi" w:hAnsiTheme="minorHAnsi" w:cstheme="minorHAnsi"/>
              </w:rPr>
              <w:t>s</w:t>
            </w:r>
            <w:r w:rsidR="00435D48">
              <w:rPr>
                <w:rFonts w:asciiTheme="minorHAnsi" w:hAnsiTheme="minorHAnsi" w:cstheme="minorHAnsi"/>
              </w:rPr>
              <w:t xml:space="preserve"> of Local</w:t>
            </w:r>
          </w:p>
          <w:p w14:paraId="3788F139" w14:textId="77777777" w:rsidR="00D235B4" w:rsidRPr="00DF1A12" w:rsidRDefault="00435D48">
            <w:pPr>
              <w:pStyle w:val="TableParagraph"/>
              <w:ind w:left="131"/>
              <w:rPr>
                <w:rFonts w:asciiTheme="minorHAnsi" w:hAnsiTheme="minorHAnsi" w:cstheme="minorHAnsi"/>
              </w:rPr>
            </w:pPr>
            <w:r>
              <w:rPr>
                <w:rFonts w:asciiTheme="minorHAnsi" w:hAnsiTheme="minorHAnsi" w:cstheme="minorHAnsi"/>
              </w:rPr>
              <w:t>Governing Body</w:t>
            </w:r>
          </w:p>
        </w:tc>
        <w:tc>
          <w:tcPr>
            <w:tcW w:w="1999" w:type="dxa"/>
          </w:tcPr>
          <w:p w14:paraId="0661A4E3" w14:textId="77777777" w:rsidR="00E61775" w:rsidRPr="00DF1A12" w:rsidRDefault="00E61775" w:rsidP="00E61775">
            <w:pPr>
              <w:pStyle w:val="TableParagraph"/>
              <w:spacing w:line="270" w:lineRule="atLeast"/>
              <w:ind w:left="0" w:right="199"/>
              <w:rPr>
                <w:rFonts w:asciiTheme="minorHAnsi" w:hAnsiTheme="minorHAnsi" w:cstheme="minorHAnsi"/>
                <w:spacing w:val="-17"/>
              </w:rPr>
            </w:pPr>
            <w:r>
              <w:rPr>
                <w:rFonts w:asciiTheme="minorHAnsi" w:hAnsiTheme="minorHAnsi" w:cstheme="minorHAnsi"/>
              </w:rPr>
              <w:t xml:space="preserve">   Paul Skipp</w:t>
            </w:r>
            <w:r>
              <w:rPr>
                <w:rFonts w:asciiTheme="minorHAnsi" w:hAnsiTheme="minorHAnsi" w:cstheme="minorHAnsi"/>
                <w:spacing w:val="-17"/>
              </w:rPr>
              <w:t xml:space="preserve"> </w:t>
            </w:r>
          </w:p>
          <w:p w14:paraId="6AFF3EC0" w14:textId="77777777" w:rsidR="008A6019" w:rsidRPr="00DF1A12" w:rsidRDefault="004E4F7E">
            <w:pPr>
              <w:pStyle w:val="TableParagraph"/>
              <w:spacing w:line="270" w:lineRule="atLeast"/>
              <w:ind w:left="169" w:right="199"/>
              <w:rPr>
                <w:rFonts w:asciiTheme="minorHAnsi" w:hAnsiTheme="minorHAnsi" w:cstheme="minorHAnsi"/>
              </w:rPr>
            </w:pPr>
            <w:r>
              <w:rPr>
                <w:rFonts w:asciiTheme="minorHAnsi" w:hAnsiTheme="minorHAnsi" w:cstheme="minorHAnsi"/>
                <w:spacing w:val="-17"/>
              </w:rPr>
              <w:t xml:space="preserve">EQUA Mead </w:t>
            </w:r>
            <w:r>
              <w:rPr>
                <w:rFonts w:asciiTheme="minorHAnsi" w:hAnsiTheme="minorHAnsi" w:cstheme="minorHAnsi"/>
              </w:rPr>
              <w:t>CEO</w:t>
            </w:r>
          </w:p>
        </w:tc>
      </w:tr>
      <w:tr w:rsidR="00E61775" w:rsidRPr="00BC7E38" w14:paraId="7692E010" w14:textId="77777777">
        <w:trPr>
          <w:trHeight w:val="552"/>
        </w:trPr>
        <w:tc>
          <w:tcPr>
            <w:tcW w:w="3097" w:type="dxa"/>
          </w:tcPr>
          <w:p w14:paraId="60BE4D7D" w14:textId="77777777" w:rsidR="00E61775" w:rsidRPr="00DF1A12" w:rsidRDefault="00E61775">
            <w:pPr>
              <w:pStyle w:val="TableParagraph"/>
              <w:spacing w:line="270" w:lineRule="atLeast"/>
              <w:ind w:left="50" w:right="499"/>
              <w:rPr>
                <w:rFonts w:asciiTheme="minorHAnsi" w:hAnsiTheme="minorHAnsi" w:cstheme="minorHAnsi"/>
              </w:rPr>
            </w:pPr>
          </w:p>
        </w:tc>
        <w:tc>
          <w:tcPr>
            <w:tcW w:w="3447" w:type="dxa"/>
          </w:tcPr>
          <w:p w14:paraId="7FAF9B5C" w14:textId="77777777" w:rsidR="00E61775" w:rsidRPr="00DF1A12" w:rsidRDefault="00E61775">
            <w:pPr>
              <w:pStyle w:val="TableParagraph"/>
              <w:ind w:left="131"/>
              <w:rPr>
                <w:rFonts w:asciiTheme="minorHAnsi" w:hAnsiTheme="minorHAnsi" w:cstheme="minorHAnsi"/>
              </w:rPr>
            </w:pPr>
          </w:p>
        </w:tc>
        <w:tc>
          <w:tcPr>
            <w:tcW w:w="1999" w:type="dxa"/>
          </w:tcPr>
          <w:p w14:paraId="0EE8084B" w14:textId="77777777" w:rsidR="00E61775" w:rsidRPr="00DF1A12" w:rsidRDefault="00E61775" w:rsidP="00E61775">
            <w:pPr>
              <w:pStyle w:val="TableParagraph"/>
              <w:spacing w:line="270" w:lineRule="atLeast"/>
              <w:ind w:left="0" w:right="199"/>
              <w:rPr>
                <w:rFonts w:asciiTheme="minorHAnsi" w:hAnsiTheme="minorHAnsi" w:cstheme="minorHAnsi"/>
              </w:rPr>
            </w:pPr>
          </w:p>
        </w:tc>
      </w:tr>
    </w:tbl>
    <w:p w14:paraId="7BAAB634" w14:textId="77777777" w:rsidR="008A6019" w:rsidRPr="00BC7E38" w:rsidRDefault="008A6019">
      <w:pPr>
        <w:pStyle w:val="BodyText"/>
        <w:rPr>
          <w:rFonts w:asciiTheme="minorHAnsi" w:hAnsiTheme="minorHAnsi" w:cstheme="minorHAnsi"/>
          <w:sz w:val="24"/>
          <w:szCs w:val="24"/>
        </w:rPr>
      </w:pPr>
    </w:p>
    <w:p w14:paraId="5F1CD469" w14:textId="77777777" w:rsidR="008A6019" w:rsidRPr="00BC7E38" w:rsidRDefault="008A6019">
      <w:pPr>
        <w:pStyle w:val="BodyText"/>
        <w:rPr>
          <w:rFonts w:asciiTheme="minorHAnsi" w:hAnsiTheme="minorHAnsi" w:cstheme="minorHAnsi"/>
          <w:sz w:val="24"/>
          <w:szCs w:val="24"/>
        </w:rPr>
      </w:pPr>
    </w:p>
    <w:p w14:paraId="700DB328" w14:textId="77777777" w:rsidR="008A6019" w:rsidRPr="00BC7E38" w:rsidRDefault="008A6019">
      <w:pPr>
        <w:pStyle w:val="BodyText"/>
        <w:rPr>
          <w:rFonts w:asciiTheme="minorHAnsi" w:hAnsiTheme="minorHAnsi" w:cstheme="minorHAnsi"/>
          <w:sz w:val="24"/>
          <w:szCs w:val="24"/>
        </w:rPr>
      </w:pPr>
    </w:p>
    <w:p w14:paraId="589EFEC4" w14:textId="77777777" w:rsidR="008A6019" w:rsidRPr="00BC7E38" w:rsidRDefault="008A6019">
      <w:pPr>
        <w:pStyle w:val="BodyText"/>
        <w:rPr>
          <w:rFonts w:asciiTheme="minorHAnsi" w:hAnsiTheme="minorHAnsi" w:cstheme="minorHAnsi"/>
          <w:sz w:val="24"/>
          <w:szCs w:val="24"/>
        </w:rPr>
      </w:pPr>
    </w:p>
    <w:p w14:paraId="66A07B25" w14:textId="77777777" w:rsidR="008A6019" w:rsidRPr="00BC7E38" w:rsidRDefault="008A6019">
      <w:pPr>
        <w:pStyle w:val="BodyText"/>
        <w:spacing w:before="1"/>
        <w:rPr>
          <w:rFonts w:asciiTheme="minorHAnsi" w:hAnsiTheme="minorHAnsi" w:cstheme="minorHAnsi"/>
          <w:sz w:val="24"/>
          <w:szCs w:val="24"/>
        </w:rPr>
      </w:pPr>
    </w:p>
    <w:p w14:paraId="550031B5" w14:textId="77777777" w:rsidR="008A6019" w:rsidRPr="00BC7E38" w:rsidRDefault="008A6019">
      <w:pPr>
        <w:rPr>
          <w:rFonts w:asciiTheme="minorHAnsi" w:hAnsiTheme="minorHAnsi" w:cstheme="minorHAnsi"/>
          <w:sz w:val="24"/>
          <w:szCs w:val="24"/>
        </w:rPr>
        <w:sectPr w:rsidR="008A6019" w:rsidRPr="00BC7E38">
          <w:footerReference w:type="default" r:id="rId17"/>
          <w:pgSz w:w="11910" w:h="16840"/>
          <w:pgMar w:top="820" w:right="980" w:bottom="960" w:left="960" w:header="0" w:footer="774" w:gutter="0"/>
          <w:pgBorders w:offsetFrom="page">
            <w:top w:val="single" w:sz="18" w:space="24" w:color="993366"/>
            <w:left w:val="single" w:sz="18" w:space="24" w:color="993366"/>
            <w:bottom w:val="single" w:sz="18" w:space="24" w:color="993366"/>
            <w:right w:val="single" w:sz="18" w:space="24" w:color="993366"/>
          </w:pgBorders>
          <w:pgNumType w:start="1"/>
          <w:cols w:space="720"/>
        </w:sectPr>
      </w:pPr>
    </w:p>
    <w:p w14:paraId="00D15A09" w14:textId="77777777" w:rsidR="008A6019" w:rsidRPr="00BC7E38" w:rsidRDefault="003D0639">
      <w:pPr>
        <w:pStyle w:val="Heading1"/>
        <w:spacing w:before="276"/>
        <w:jc w:val="left"/>
        <w:rPr>
          <w:rFonts w:asciiTheme="minorHAnsi" w:hAnsiTheme="minorHAnsi" w:cstheme="minorHAnsi"/>
          <w:u w:val="none"/>
        </w:rPr>
      </w:pPr>
      <w:r>
        <w:rPr>
          <w:rFonts w:asciiTheme="minorHAnsi" w:hAnsiTheme="minorHAnsi" w:cstheme="minorHAnsi"/>
          <w:spacing w:val="-2"/>
          <w:u w:val="none"/>
        </w:rPr>
        <w:lastRenderedPageBreak/>
        <w:t>School Details</w:t>
      </w:r>
    </w:p>
    <w:p w14:paraId="57404EE8" w14:textId="77777777" w:rsidR="008A6019" w:rsidRPr="00BC7E38" w:rsidRDefault="008A6019">
      <w:pPr>
        <w:pStyle w:val="BodyText"/>
        <w:spacing w:before="33" w:after="1"/>
        <w:rPr>
          <w:rFonts w:asciiTheme="minorHAnsi" w:hAnsiTheme="minorHAnsi" w:cstheme="minorHAnsi"/>
          <w:b/>
          <w:sz w:val="24"/>
          <w:szCs w:val="24"/>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1"/>
        <w:gridCol w:w="1700"/>
        <w:gridCol w:w="3145"/>
        <w:gridCol w:w="1311"/>
      </w:tblGrid>
      <w:tr w:rsidR="00435D48" w:rsidRPr="00BC7E38" w14:paraId="7D52226B" w14:textId="77777777" w:rsidTr="008E2F90">
        <w:trPr>
          <w:trHeight w:val="1289"/>
        </w:trPr>
        <w:tc>
          <w:tcPr>
            <w:tcW w:w="3541" w:type="dxa"/>
            <w:vAlign w:val="center"/>
          </w:tcPr>
          <w:p w14:paraId="59200CFF" w14:textId="77777777" w:rsidR="00435D48" w:rsidRPr="00BC7E38" w:rsidRDefault="00435D48" w:rsidP="00435D48">
            <w:pPr>
              <w:pStyle w:val="TableParagraph"/>
              <w:ind w:left="108"/>
              <w:rPr>
                <w:rFonts w:asciiTheme="minorHAnsi" w:hAnsiTheme="minorHAnsi" w:cstheme="minorHAnsi"/>
                <w:sz w:val="24"/>
                <w:szCs w:val="24"/>
              </w:rPr>
            </w:pPr>
            <w:r>
              <w:rPr>
                <w:rFonts w:asciiTheme="minorHAnsi" w:hAnsiTheme="minorHAnsi" w:cstheme="minorHAnsi"/>
                <w:sz w:val="24"/>
                <w:szCs w:val="24"/>
              </w:rPr>
              <w:t>Name</w:t>
            </w:r>
            <w:r>
              <w:rPr>
                <w:rFonts w:asciiTheme="minorHAnsi" w:hAnsiTheme="minorHAnsi" w:cstheme="minorHAnsi"/>
                <w:spacing w:val="-4"/>
                <w:sz w:val="24"/>
                <w:szCs w:val="24"/>
              </w:rPr>
              <w:t xml:space="preserve"> </w:t>
            </w:r>
            <w:r>
              <w:rPr>
                <w:rFonts w:asciiTheme="minorHAnsi" w:hAnsiTheme="minorHAnsi" w:cstheme="minorHAnsi"/>
                <w:sz w:val="24"/>
                <w:szCs w:val="24"/>
              </w:rPr>
              <w:t>and</w:t>
            </w:r>
            <w:r>
              <w:rPr>
                <w:rFonts w:asciiTheme="minorHAnsi" w:hAnsiTheme="minorHAnsi" w:cstheme="minorHAnsi"/>
                <w:spacing w:val="-3"/>
                <w:sz w:val="24"/>
                <w:szCs w:val="24"/>
              </w:rPr>
              <w:t xml:space="preserve"> </w:t>
            </w:r>
            <w:r>
              <w:rPr>
                <w:rFonts w:asciiTheme="minorHAnsi" w:hAnsiTheme="minorHAnsi" w:cstheme="minorHAnsi"/>
                <w:spacing w:val="-2"/>
                <w:sz w:val="24"/>
                <w:szCs w:val="24"/>
              </w:rPr>
              <w:t>Address:</w:t>
            </w:r>
          </w:p>
        </w:tc>
        <w:tc>
          <w:tcPr>
            <w:tcW w:w="6156" w:type="dxa"/>
            <w:gridSpan w:val="3"/>
          </w:tcPr>
          <w:p w14:paraId="063D1958" w14:textId="77777777" w:rsidR="00626A43" w:rsidRPr="00BC7E38" w:rsidRDefault="00626A43" w:rsidP="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 xml:space="preserve">Studley Green Primary School </w:t>
            </w:r>
          </w:p>
          <w:p w14:paraId="7101FAD7" w14:textId="77777777" w:rsidR="00626A43" w:rsidRPr="00BC7E38" w:rsidRDefault="00626A43" w:rsidP="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Westfield Rd</w:t>
            </w:r>
          </w:p>
          <w:p w14:paraId="7400FAF2" w14:textId="77777777" w:rsidR="00626A43" w:rsidRPr="00BC7E38" w:rsidRDefault="00626A43" w:rsidP="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Trowbridge</w:t>
            </w:r>
          </w:p>
          <w:p w14:paraId="64A80508" w14:textId="77777777" w:rsidR="00626A43" w:rsidRPr="00BC7E38" w:rsidRDefault="00626A43" w:rsidP="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Wiltshire</w:t>
            </w:r>
          </w:p>
          <w:p w14:paraId="185813BD" w14:textId="1CD5EC22" w:rsidR="00435D48" w:rsidRPr="00BC7E38" w:rsidRDefault="00626A43" w:rsidP="00626A43">
            <w:pPr>
              <w:pStyle w:val="TableParagraph"/>
              <w:spacing w:line="244" w:lineRule="exact"/>
              <w:ind w:left="105"/>
              <w:rPr>
                <w:rFonts w:asciiTheme="minorHAnsi" w:hAnsiTheme="minorHAnsi" w:cstheme="minorHAnsi"/>
                <w:sz w:val="24"/>
                <w:szCs w:val="24"/>
              </w:rPr>
            </w:pPr>
            <w:r>
              <w:rPr>
                <w:rFonts w:asciiTheme="minorHAnsi" w:hAnsiTheme="minorHAnsi" w:cstheme="minorHAnsi"/>
                <w:sz w:val="24"/>
                <w:szCs w:val="24"/>
              </w:rPr>
              <w:t>BA14 9JQ</w:t>
            </w:r>
          </w:p>
        </w:tc>
      </w:tr>
      <w:tr w:rsidR="00435D48" w:rsidRPr="00BC7E38" w14:paraId="2EF0D4E4" w14:textId="77777777" w:rsidTr="0049394B">
        <w:trPr>
          <w:trHeight w:val="410"/>
        </w:trPr>
        <w:tc>
          <w:tcPr>
            <w:tcW w:w="3541" w:type="dxa"/>
            <w:vAlign w:val="center"/>
          </w:tcPr>
          <w:p w14:paraId="52FF714F" w14:textId="77777777" w:rsidR="00435D48" w:rsidRPr="00BC7E38" w:rsidRDefault="00435D48" w:rsidP="00435D48">
            <w:pPr>
              <w:pStyle w:val="TableParagraph"/>
              <w:ind w:left="108"/>
              <w:rPr>
                <w:rFonts w:asciiTheme="minorHAnsi" w:hAnsiTheme="minorHAnsi" w:cstheme="minorHAnsi"/>
                <w:sz w:val="24"/>
                <w:szCs w:val="24"/>
              </w:rPr>
            </w:pPr>
            <w:r>
              <w:rPr>
                <w:rFonts w:asciiTheme="minorHAnsi" w:hAnsiTheme="minorHAnsi" w:cstheme="minorHAnsi"/>
                <w:spacing w:val="-2"/>
                <w:sz w:val="24"/>
                <w:szCs w:val="24"/>
              </w:rPr>
              <w:t>Status:</w:t>
            </w:r>
          </w:p>
        </w:tc>
        <w:tc>
          <w:tcPr>
            <w:tcW w:w="6156" w:type="dxa"/>
            <w:gridSpan w:val="3"/>
            <w:vAlign w:val="center"/>
          </w:tcPr>
          <w:p w14:paraId="2CAAC914" w14:textId="77777777" w:rsidR="00435D48" w:rsidRPr="00BC7E38" w:rsidRDefault="00435D48" w:rsidP="00435D48">
            <w:pPr>
              <w:pStyle w:val="TableParagraph"/>
              <w:ind w:left="105"/>
              <w:rPr>
                <w:rFonts w:asciiTheme="minorHAnsi" w:hAnsiTheme="minorHAnsi" w:cstheme="minorHAnsi"/>
                <w:sz w:val="24"/>
                <w:szCs w:val="24"/>
              </w:rPr>
            </w:pPr>
            <w:r>
              <w:rPr>
                <w:rFonts w:asciiTheme="minorHAnsi" w:hAnsiTheme="minorHAnsi" w:cstheme="minorHAnsi"/>
                <w:spacing w:val="-2"/>
                <w:sz w:val="24"/>
                <w:szCs w:val="24"/>
              </w:rPr>
              <w:t>Academy (EQUA Mead Learning Trust)</w:t>
            </w:r>
          </w:p>
        </w:tc>
      </w:tr>
      <w:tr w:rsidR="00435D48" w:rsidRPr="00BC7E38" w14:paraId="2CFD2130" w14:textId="77777777" w:rsidTr="0049394B">
        <w:trPr>
          <w:trHeight w:val="429"/>
        </w:trPr>
        <w:tc>
          <w:tcPr>
            <w:tcW w:w="3541" w:type="dxa"/>
            <w:vAlign w:val="center"/>
          </w:tcPr>
          <w:p w14:paraId="6823F363" w14:textId="77777777" w:rsidR="00435D48" w:rsidRPr="00BC7E38" w:rsidRDefault="00435D48" w:rsidP="00435D48">
            <w:pPr>
              <w:pStyle w:val="TableParagraph"/>
              <w:ind w:left="108"/>
              <w:rPr>
                <w:rFonts w:asciiTheme="minorHAnsi" w:hAnsiTheme="minorHAnsi" w:cstheme="minorHAnsi"/>
                <w:sz w:val="24"/>
                <w:szCs w:val="24"/>
              </w:rPr>
            </w:pPr>
            <w:r>
              <w:rPr>
                <w:rFonts w:asciiTheme="minorHAnsi" w:hAnsiTheme="minorHAnsi" w:cstheme="minorHAnsi"/>
                <w:sz w:val="24"/>
                <w:szCs w:val="24"/>
              </w:rPr>
              <w:t>Ofsted</w:t>
            </w:r>
            <w:r>
              <w:rPr>
                <w:rFonts w:asciiTheme="minorHAnsi" w:hAnsiTheme="minorHAnsi" w:cstheme="minorHAnsi"/>
                <w:spacing w:val="-3"/>
                <w:sz w:val="24"/>
                <w:szCs w:val="24"/>
              </w:rPr>
              <w:t xml:space="preserve"> </w:t>
            </w:r>
            <w:r>
              <w:rPr>
                <w:rFonts w:asciiTheme="minorHAnsi" w:hAnsiTheme="minorHAnsi" w:cstheme="minorHAnsi"/>
                <w:sz w:val="24"/>
                <w:szCs w:val="24"/>
              </w:rPr>
              <w:t>Rating</w:t>
            </w:r>
            <w:r>
              <w:rPr>
                <w:rFonts w:asciiTheme="minorHAnsi" w:hAnsiTheme="minorHAnsi" w:cstheme="minorHAnsi"/>
                <w:spacing w:val="-3"/>
                <w:sz w:val="24"/>
                <w:szCs w:val="24"/>
              </w:rPr>
              <w:t xml:space="preserve"> </w:t>
            </w:r>
            <w:r>
              <w:rPr>
                <w:rFonts w:asciiTheme="minorHAnsi" w:hAnsiTheme="minorHAnsi" w:cstheme="minorHAnsi"/>
                <w:sz w:val="24"/>
                <w:szCs w:val="24"/>
              </w:rPr>
              <w:t xml:space="preserve">/ </w:t>
            </w:r>
            <w:r>
              <w:rPr>
                <w:rFonts w:asciiTheme="minorHAnsi" w:hAnsiTheme="minorHAnsi" w:cstheme="minorHAnsi"/>
                <w:spacing w:val="-4"/>
                <w:sz w:val="24"/>
                <w:szCs w:val="24"/>
              </w:rPr>
              <w:t>Date:</w:t>
            </w:r>
          </w:p>
        </w:tc>
        <w:tc>
          <w:tcPr>
            <w:tcW w:w="6156" w:type="dxa"/>
            <w:gridSpan w:val="3"/>
            <w:vAlign w:val="center"/>
          </w:tcPr>
          <w:p w14:paraId="463CFE85" w14:textId="5EBAEE68" w:rsidR="00435D48" w:rsidRPr="00BC7E38" w:rsidRDefault="00626A43" w:rsidP="00626A43">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 Good </w:t>
            </w:r>
          </w:p>
        </w:tc>
      </w:tr>
      <w:tr w:rsidR="00435D48" w:rsidRPr="00BC7E38" w14:paraId="76ADD245" w14:textId="77777777" w:rsidTr="0049394B">
        <w:trPr>
          <w:trHeight w:val="405"/>
        </w:trPr>
        <w:tc>
          <w:tcPr>
            <w:tcW w:w="3541" w:type="dxa"/>
            <w:vAlign w:val="center"/>
          </w:tcPr>
          <w:p w14:paraId="05EF055C" w14:textId="77777777" w:rsidR="00435D48" w:rsidRPr="00BC7E38" w:rsidRDefault="00435D48" w:rsidP="00435D48">
            <w:pPr>
              <w:pStyle w:val="TableParagraph"/>
              <w:ind w:left="108"/>
              <w:rPr>
                <w:rFonts w:asciiTheme="minorHAnsi" w:hAnsiTheme="minorHAnsi" w:cstheme="minorHAnsi"/>
                <w:sz w:val="24"/>
                <w:szCs w:val="24"/>
              </w:rPr>
            </w:pPr>
            <w:r>
              <w:rPr>
                <w:rFonts w:asciiTheme="minorHAnsi" w:hAnsiTheme="minorHAnsi" w:cstheme="minorHAnsi"/>
                <w:sz w:val="24"/>
                <w:szCs w:val="24"/>
              </w:rPr>
              <w:t>Current</w:t>
            </w:r>
            <w:r>
              <w:rPr>
                <w:rFonts w:asciiTheme="minorHAnsi" w:hAnsiTheme="minorHAnsi" w:cstheme="minorHAnsi"/>
                <w:spacing w:val="-4"/>
                <w:sz w:val="24"/>
                <w:szCs w:val="24"/>
              </w:rPr>
              <w:t xml:space="preserve"> </w:t>
            </w:r>
            <w:r>
              <w:rPr>
                <w:rFonts w:asciiTheme="minorHAnsi" w:hAnsiTheme="minorHAnsi" w:cstheme="minorHAnsi"/>
                <w:sz w:val="24"/>
                <w:szCs w:val="24"/>
              </w:rPr>
              <w:t>age</w:t>
            </w:r>
            <w:r>
              <w:rPr>
                <w:rFonts w:asciiTheme="minorHAnsi" w:hAnsiTheme="minorHAnsi" w:cstheme="minorHAnsi"/>
                <w:spacing w:val="-4"/>
                <w:sz w:val="24"/>
                <w:szCs w:val="24"/>
              </w:rPr>
              <w:t xml:space="preserve"> </w:t>
            </w:r>
            <w:r>
              <w:rPr>
                <w:rFonts w:asciiTheme="minorHAnsi" w:hAnsiTheme="minorHAnsi" w:cstheme="minorHAnsi"/>
                <w:spacing w:val="-2"/>
                <w:sz w:val="24"/>
                <w:szCs w:val="24"/>
              </w:rPr>
              <w:t>range:</w:t>
            </w:r>
          </w:p>
        </w:tc>
        <w:tc>
          <w:tcPr>
            <w:tcW w:w="1700" w:type="dxa"/>
            <w:vAlign w:val="center"/>
          </w:tcPr>
          <w:p w14:paraId="3DAD4282" w14:textId="77777777" w:rsidR="00435D48" w:rsidRPr="00D83C3D" w:rsidRDefault="00435D48" w:rsidP="00435D48">
            <w:pPr>
              <w:pStyle w:val="TableParagraph"/>
              <w:ind w:left="105"/>
              <w:rPr>
                <w:rFonts w:asciiTheme="minorHAnsi" w:hAnsiTheme="minorHAnsi" w:cstheme="minorHAnsi"/>
                <w:sz w:val="24"/>
                <w:szCs w:val="24"/>
              </w:rPr>
            </w:pPr>
            <w:r w:rsidRPr="00D83C3D">
              <w:rPr>
                <w:rFonts w:asciiTheme="minorHAnsi" w:hAnsiTheme="minorHAnsi" w:cstheme="minorHAnsi"/>
                <w:sz w:val="24"/>
                <w:szCs w:val="24"/>
              </w:rPr>
              <w:t>[4 to 11]</w:t>
            </w:r>
          </w:p>
        </w:tc>
        <w:tc>
          <w:tcPr>
            <w:tcW w:w="3145" w:type="dxa"/>
            <w:vAlign w:val="center"/>
          </w:tcPr>
          <w:p w14:paraId="3ADD55E2" w14:textId="77777777" w:rsidR="00435D48" w:rsidRPr="00D83C3D" w:rsidRDefault="00435D48" w:rsidP="00435D48">
            <w:pPr>
              <w:pStyle w:val="TableParagraph"/>
              <w:ind w:left="107"/>
              <w:rPr>
                <w:rFonts w:asciiTheme="minorHAnsi" w:hAnsiTheme="minorHAnsi" w:cstheme="minorHAnsi"/>
                <w:sz w:val="24"/>
                <w:szCs w:val="24"/>
              </w:rPr>
            </w:pPr>
            <w:r w:rsidRPr="00D83C3D">
              <w:rPr>
                <w:rFonts w:asciiTheme="minorHAnsi" w:hAnsiTheme="minorHAnsi" w:cstheme="minorHAnsi"/>
                <w:sz w:val="24"/>
                <w:szCs w:val="24"/>
              </w:rPr>
              <w:t>Age range of Base learners:</w:t>
            </w:r>
          </w:p>
        </w:tc>
        <w:tc>
          <w:tcPr>
            <w:tcW w:w="1311" w:type="dxa"/>
            <w:vAlign w:val="center"/>
          </w:tcPr>
          <w:p w14:paraId="5834A514" w14:textId="3FC615D9" w:rsidR="00435D48" w:rsidRPr="00BC7E38" w:rsidRDefault="00435D48" w:rsidP="00435D48">
            <w:pPr>
              <w:pStyle w:val="TableParagraph"/>
              <w:ind w:left="104"/>
              <w:rPr>
                <w:rFonts w:asciiTheme="minorHAnsi" w:hAnsiTheme="minorHAnsi" w:cstheme="minorHAnsi"/>
                <w:sz w:val="24"/>
                <w:szCs w:val="24"/>
              </w:rPr>
            </w:pPr>
            <w:r w:rsidRPr="00D83C3D">
              <w:rPr>
                <w:rFonts w:asciiTheme="minorHAnsi" w:hAnsiTheme="minorHAnsi" w:cstheme="minorHAnsi"/>
                <w:sz w:val="24"/>
                <w:szCs w:val="24"/>
              </w:rPr>
              <w:t>[</w:t>
            </w:r>
            <w:r w:rsidR="00626A43" w:rsidRPr="00D83C3D">
              <w:rPr>
                <w:rFonts w:asciiTheme="minorHAnsi" w:hAnsiTheme="minorHAnsi" w:cstheme="minorHAnsi"/>
                <w:sz w:val="24"/>
                <w:szCs w:val="24"/>
              </w:rPr>
              <w:t>4</w:t>
            </w:r>
            <w:r w:rsidRPr="00D83C3D">
              <w:rPr>
                <w:rFonts w:asciiTheme="minorHAnsi" w:hAnsiTheme="minorHAnsi" w:cstheme="minorHAnsi"/>
                <w:sz w:val="24"/>
                <w:szCs w:val="24"/>
              </w:rPr>
              <w:t xml:space="preserve"> to 11]</w:t>
            </w:r>
          </w:p>
        </w:tc>
      </w:tr>
      <w:tr w:rsidR="00435D48" w:rsidRPr="00BC7E38" w14:paraId="6CDCB101" w14:textId="77777777" w:rsidTr="0049394B">
        <w:trPr>
          <w:trHeight w:val="717"/>
        </w:trPr>
        <w:tc>
          <w:tcPr>
            <w:tcW w:w="3541" w:type="dxa"/>
            <w:vAlign w:val="center"/>
          </w:tcPr>
          <w:p w14:paraId="05689163" w14:textId="77777777" w:rsidR="00435D48" w:rsidRPr="00BC7E38" w:rsidRDefault="00435D48" w:rsidP="00435D48">
            <w:pPr>
              <w:pStyle w:val="TableParagraph"/>
              <w:ind w:left="108"/>
              <w:rPr>
                <w:rFonts w:asciiTheme="minorHAnsi" w:hAnsiTheme="minorHAnsi" w:cstheme="minorHAnsi"/>
                <w:sz w:val="24"/>
                <w:szCs w:val="24"/>
              </w:rPr>
            </w:pPr>
            <w:r>
              <w:rPr>
                <w:rFonts w:asciiTheme="minorHAnsi" w:hAnsiTheme="minorHAnsi" w:cstheme="minorHAnsi"/>
                <w:sz w:val="24"/>
                <w:szCs w:val="24"/>
              </w:rPr>
              <w:t>Total pupil capacity (mainstream):</w:t>
            </w:r>
          </w:p>
        </w:tc>
        <w:tc>
          <w:tcPr>
            <w:tcW w:w="1700" w:type="dxa"/>
            <w:vAlign w:val="center"/>
          </w:tcPr>
          <w:p w14:paraId="179E413C" w14:textId="0A07A51B" w:rsidR="00435D48" w:rsidRPr="00D83C3D" w:rsidRDefault="00D83C3D" w:rsidP="00435D48">
            <w:pPr>
              <w:pStyle w:val="TableParagraph"/>
              <w:ind w:left="105"/>
              <w:rPr>
                <w:rFonts w:asciiTheme="minorHAnsi" w:hAnsiTheme="minorHAnsi" w:cstheme="minorHAnsi"/>
                <w:sz w:val="24"/>
                <w:szCs w:val="24"/>
              </w:rPr>
            </w:pPr>
            <w:r w:rsidRPr="00D83C3D">
              <w:rPr>
                <w:rFonts w:asciiTheme="minorHAnsi" w:hAnsiTheme="minorHAnsi" w:cstheme="minorHAnsi"/>
                <w:sz w:val="24"/>
                <w:szCs w:val="24"/>
              </w:rPr>
              <w:t>210</w:t>
            </w:r>
          </w:p>
        </w:tc>
        <w:tc>
          <w:tcPr>
            <w:tcW w:w="3145" w:type="dxa"/>
            <w:vAlign w:val="center"/>
          </w:tcPr>
          <w:p w14:paraId="2D394C1A" w14:textId="77777777" w:rsidR="00435D48" w:rsidRPr="00D83C3D" w:rsidRDefault="00435D48" w:rsidP="00435D48">
            <w:pPr>
              <w:pStyle w:val="TableParagraph"/>
              <w:ind w:left="107" w:right="157"/>
              <w:rPr>
                <w:rFonts w:asciiTheme="minorHAnsi" w:hAnsiTheme="minorHAnsi" w:cstheme="minorHAnsi"/>
                <w:sz w:val="24"/>
                <w:szCs w:val="24"/>
              </w:rPr>
            </w:pPr>
            <w:r w:rsidRPr="00D83C3D">
              <w:rPr>
                <w:rFonts w:asciiTheme="minorHAnsi" w:hAnsiTheme="minorHAnsi" w:cstheme="minorHAnsi"/>
                <w:sz w:val="24"/>
                <w:szCs w:val="24"/>
              </w:rPr>
              <w:t>Mainstream capacity after change:</w:t>
            </w:r>
          </w:p>
        </w:tc>
        <w:tc>
          <w:tcPr>
            <w:tcW w:w="1311" w:type="dxa"/>
            <w:vAlign w:val="center"/>
          </w:tcPr>
          <w:p w14:paraId="0A2948DB" w14:textId="226FF76E" w:rsidR="00435D48" w:rsidRPr="00435D48" w:rsidRDefault="00435D48" w:rsidP="00435D48">
            <w:pPr>
              <w:pStyle w:val="TableParagraph"/>
              <w:ind w:left="0" w:right="323"/>
              <w:rPr>
                <w:rFonts w:asciiTheme="minorHAnsi" w:hAnsiTheme="minorHAnsi" w:cstheme="minorHAnsi"/>
                <w:sz w:val="24"/>
                <w:szCs w:val="24"/>
              </w:rPr>
            </w:pPr>
            <w:r>
              <w:rPr>
                <w:rFonts w:asciiTheme="minorHAnsi" w:hAnsiTheme="minorHAnsi" w:cstheme="minorHAnsi"/>
                <w:sz w:val="24"/>
                <w:szCs w:val="24"/>
              </w:rPr>
              <w:t>No change</w:t>
            </w:r>
          </w:p>
        </w:tc>
      </w:tr>
      <w:tr w:rsidR="00435D48" w:rsidRPr="00BC7E38" w14:paraId="154F327F" w14:textId="77777777" w:rsidTr="0049394B">
        <w:trPr>
          <w:trHeight w:val="717"/>
        </w:trPr>
        <w:tc>
          <w:tcPr>
            <w:tcW w:w="3541" w:type="dxa"/>
            <w:vAlign w:val="center"/>
          </w:tcPr>
          <w:p w14:paraId="697F5D16" w14:textId="77777777" w:rsidR="00435D48" w:rsidRPr="00BC7E38" w:rsidRDefault="00435D48" w:rsidP="00435D48">
            <w:pPr>
              <w:pStyle w:val="TableParagraph"/>
              <w:ind w:left="108"/>
              <w:rPr>
                <w:rFonts w:asciiTheme="minorHAnsi" w:hAnsiTheme="minorHAnsi" w:cstheme="minorHAnsi"/>
                <w:sz w:val="24"/>
                <w:szCs w:val="24"/>
              </w:rPr>
            </w:pPr>
            <w:r>
              <w:rPr>
                <w:rFonts w:asciiTheme="minorHAnsi" w:hAnsiTheme="minorHAnsi" w:cstheme="minorHAnsi"/>
                <w:sz w:val="24"/>
                <w:szCs w:val="24"/>
              </w:rPr>
              <w:t>Number of Base places</w:t>
            </w:r>
          </w:p>
          <w:p w14:paraId="05FA0677" w14:textId="77777777" w:rsidR="00435D48" w:rsidRPr="00BC7E38" w:rsidRDefault="00435D48" w:rsidP="00435D48">
            <w:pPr>
              <w:pStyle w:val="TableParagraph"/>
              <w:ind w:left="108"/>
              <w:rPr>
                <w:rFonts w:asciiTheme="minorHAnsi" w:hAnsiTheme="minorHAnsi" w:cstheme="minorHAnsi"/>
                <w:sz w:val="24"/>
                <w:szCs w:val="24"/>
              </w:rPr>
            </w:pPr>
            <w:r>
              <w:rPr>
                <w:rFonts w:asciiTheme="minorHAnsi" w:hAnsiTheme="minorHAnsi" w:cstheme="minorHAnsi"/>
                <w:sz w:val="24"/>
                <w:szCs w:val="24"/>
              </w:rPr>
              <w:t>requested</w:t>
            </w:r>
          </w:p>
        </w:tc>
        <w:tc>
          <w:tcPr>
            <w:tcW w:w="6156" w:type="dxa"/>
            <w:gridSpan w:val="3"/>
            <w:vAlign w:val="center"/>
          </w:tcPr>
          <w:p w14:paraId="16E61F65" w14:textId="3A1C374E" w:rsidR="00435D48" w:rsidRPr="00D83C3D" w:rsidRDefault="00D83C3D" w:rsidP="00435D48">
            <w:pPr>
              <w:pStyle w:val="TableParagraph"/>
              <w:ind w:left="104" w:right="323"/>
              <w:rPr>
                <w:rFonts w:asciiTheme="minorHAnsi" w:hAnsiTheme="minorHAnsi" w:cstheme="minorHAnsi"/>
                <w:sz w:val="24"/>
                <w:szCs w:val="24"/>
              </w:rPr>
            </w:pPr>
            <w:r w:rsidRPr="00D83C3D">
              <w:rPr>
                <w:rFonts w:asciiTheme="minorHAnsi" w:hAnsiTheme="minorHAnsi" w:cstheme="minorHAnsi"/>
                <w:sz w:val="24"/>
                <w:szCs w:val="24"/>
              </w:rPr>
              <w:t>20</w:t>
            </w:r>
            <w:r w:rsidR="00435D48" w:rsidRPr="00D83C3D">
              <w:rPr>
                <w:rFonts w:asciiTheme="minorHAnsi" w:hAnsiTheme="minorHAnsi" w:cstheme="minorHAnsi"/>
                <w:sz w:val="24"/>
                <w:szCs w:val="24"/>
              </w:rPr>
              <w:t xml:space="preserve"> commissioned places for pupils with an EHCP (dual-registered)</w:t>
            </w:r>
          </w:p>
        </w:tc>
      </w:tr>
    </w:tbl>
    <w:p w14:paraId="1A50EC95" w14:textId="77777777" w:rsidR="008A6019" w:rsidRPr="00BC7E38" w:rsidRDefault="008A6019">
      <w:pPr>
        <w:pStyle w:val="BodyText"/>
        <w:spacing w:before="3"/>
        <w:rPr>
          <w:rFonts w:asciiTheme="minorHAnsi" w:hAnsiTheme="minorHAnsi" w:cstheme="minorHAnsi"/>
          <w:b/>
          <w:sz w:val="24"/>
          <w:szCs w:val="24"/>
        </w:rPr>
      </w:pPr>
    </w:p>
    <w:p w14:paraId="2D90DDAE" w14:textId="77777777" w:rsidR="008A6019" w:rsidRDefault="00CB35B5" w:rsidP="00765420">
      <w:pPr>
        <w:rPr>
          <w:rFonts w:asciiTheme="minorHAnsi" w:hAnsiTheme="minorHAnsi" w:cstheme="minorHAnsi"/>
          <w:b/>
          <w:sz w:val="24"/>
          <w:szCs w:val="24"/>
        </w:rPr>
      </w:pPr>
      <w:r>
        <w:rPr>
          <w:rFonts w:asciiTheme="minorHAnsi" w:hAnsiTheme="minorHAnsi" w:cstheme="minorHAnsi"/>
          <w:b/>
          <w:sz w:val="24"/>
          <w:szCs w:val="24"/>
        </w:rPr>
        <w:t>Proposal</w:t>
      </w:r>
    </w:p>
    <w:p w14:paraId="299535FA" w14:textId="196D4BE7" w:rsidR="007B06A7" w:rsidRDefault="007B06A7" w:rsidP="007B06A7">
      <w:pPr>
        <w:pStyle w:val="NormalWeb"/>
        <w:rPr>
          <w:rFonts w:asciiTheme="minorHAnsi" w:hAnsiTheme="minorHAnsi" w:cstheme="minorHAnsi"/>
          <w:sz w:val="22"/>
        </w:rPr>
      </w:pPr>
      <w:r>
        <w:rPr>
          <w:rFonts w:asciiTheme="minorHAnsi" w:hAnsiTheme="minorHAnsi" w:cstheme="minorHAnsi"/>
          <w:sz w:val="22"/>
        </w:rPr>
        <w:t xml:space="preserve">EQUA Mead Learning Trust, working in partnership with Wiltshire Council, is seeking approval to establish a Primary Social, Emotional and Mental Health (SEMH) Specialist Base at </w:t>
      </w:r>
      <w:r w:rsidR="00626A43">
        <w:rPr>
          <w:rFonts w:asciiTheme="minorHAnsi" w:hAnsiTheme="minorHAnsi" w:cstheme="minorHAnsi"/>
          <w:sz w:val="22"/>
        </w:rPr>
        <w:t>Studley Green</w:t>
      </w:r>
      <w:r>
        <w:rPr>
          <w:rFonts w:asciiTheme="minorHAnsi" w:hAnsiTheme="minorHAnsi" w:cstheme="minorHAnsi"/>
          <w:sz w:val="22"/>
        </w:rPr>
        <w:t xml:space="preserve">. The school has been </w:t>
      </w:r>
      <w:r w:rsidRPr="00626A43">
        <w:rPr>
          <w:rFonts w:asciiTheme="minorHAnsi" w:hAnsiTheme="minorHAnsi" w:cstheme="minorHAnsi"/>
          <w:sz w:val="22"/>
        </w:rPr>
        <w:t>selected by Wiltshire Council</w:t>
      </w:r>
      <w:r>
        <w:rPr>
          <w:rFonts w:asciiTheme="minorHAnsi" w:hAnsiTheme="minorHAnsi" w:cstheme="minorHAnsi"/>
          <w:sz w:val="22"/>
        </w:rPr>
        <w:t xml:space="preserve"> as pilot host school. The Base would provide </w:t>
      </w:r>
      <w:r w:rsidR="00F02D41" w:rsidRPr="00D83C3D">
        <w:rPr>
          <w:rFonts w:asciiTheme="minorHAnsi" w:hAnsiTheme="minorHAnsi" w:cstheme="minorHAnsi"/>
          <w:sz w:val="22"/>
        </w:rPr>
        <w:t xml:space="preserve">14, increasing to a maximum of </w:t>
      </w:r>
      <w:proofErr w:type="gramStart"/>
      <w:r w:rsidR="00F02D41" w:rsidRPr="00D83C3D">
        <w:rPr>
          <w:rFonts w:asciiTheme="minorHAnsi" w:hAnsiTheme="minorHAnsi" w:cstheme="minorHAnsi"/>
          <w:sz w:val="22"/>
        </w:rPr>
        <w:t xml:space="preserve">20, </w:t>
      </w:r>
      <w:r w:rsidRPr="00D83C3D">
        <w:rPr>
          <w:rFonts w:asciiTheme="minorHAnsi" w:hAnsiTheme="minorHAnsi" w:cstheme="minorHAnsi"/>
          <w:sz w:val="22"/>
        </w:rPr>
        <w:t xml:space="preserve"> </w:t>
      </w:r>
      <w:r>
        <w:rPr>
          <w:rFonts w:asciiTheme="minorHAnsi" w:hAnsiTheme="minorHAnsi" w:cstheme="minorHAnsi"/>
          <w:sz w:val="22"/>
        </w:rPr>
        <w:t>places</w:t>
      </w:r>
      <w:proofErr w:type="gramEnd"/>
      <w:r>
        <w:rPr>
          <w:rFonts w:asciiTheme="minorHAnsi" w:hAnsiTheme="minorHAnsi" w:cstheme="minorHAnsi"/>
          <w:sz w:val="22"/>
        </w:rPr>
        <w:t xml:space="preserve"> for primary-aged children who have an Education, Health and Care Plan (EHCP) in which SEMH is identified as the primary need.</w:t>
      </w:r>
    </w:p>
    <w:p w14:paraId="63D6BDAC" w14:textId="2F3B9477" w:rsidR="007B06A7" w:rsidRDefault="007B06A7" w:rsidP="007B06A7">
      <w:pPr>
        <w:pStyle w:val="NormalWeb"/>
        <w:rPr>
          <w:rFonts w:asciiTheme="minorHAnsi" w:hAnsiTheme="minorHAnsi" w:cstheme="minorHAnsi"/>
          <w:sz w:val="22"/>
        </w:rPr>
      </w:pPr>
      <w:r>
        <w:rPr>
          <w:rFonts w:asciiTheme="minorHAnsi" w:hAnsiTheme="minorHAnsi" w:cstheme="minorHAnsi"/>
          <w:sz w:val="22"/>
        </w:rPr>
        <w:t>The Base is an enhanced mainstream provision. Children placed in the Base would be dual-registered, remaining on roll at their own local mainstream school (their "home school") while also being on roll at the Base. Initially, children would attend the Base for three to four days each week and their home school for one to two days. Placements would typically last up to 12 months (three full terms), with time in the Base reducing and time in the home school increasing as each child grows in confidence and skills. The aim throughout is a successful, sustained return to full-time education in the child's home school.</w:t>
      </w:r>
    </w:p>
    <w:p w14:paraId="40376366" w14:textId="6508B56F" w:rsidR="007B06A7" w:rsidRDefault="007B06A7" w:rsidP="007B06A7">
      <w:pPr>
        <w:pStyle w:val="NormalWeb"/>
        <w:rPr>
          <w:rFonts w:asciiTheme="minorHAnsi" w:hAnsiTheme="minorHAnsi" w:cstheme="minorHAnsi"/>
          <w:sz w:val="22"/>
        </w:rPr>
      </w:pPr>
      <w:r>
        <w:rPr>
          <w:rFonts w:asciiTheme="minorHAnsi" w:hAnsiTheme="minorHAnsi" w:cstheme="minorHAnsi"/>
          <w:sz w:val="22"/>
        </w:rPr>
        <w:t>The pilot will run for approximately three years. Children would live within the locality of the Base (ideally within a five</w:t>
      </w:r>
      <w:r w:rsidR="00F02D41" w:rsidRPr="00D83C3D">
        <w:rPr>
          <w:rFonts w:asciiTheme="minorHAnsi" w:hAnsiTheme="minorHAnsi" w:cstheme="minorHAnsi"/>
          <w:sz w:val="22"/>
        </w:rPr>
        <w:t>-</w:t>
      </w:r>
      <w:r>
        <w:rPr>
          <w:rFonts w:asciiTheme="minorHAnsi" w:hAnsiTheme="minorHAnsi" w:cstheme="minorHAnsi"/>
          <w:sz w:val="22"/>
        </w:rPr>
        <w:t>mile radius) and would already be on roll at a Wiltshire mainstream school. Places would be allocated through a Primary SEMH Specialist Base Admissions Panel developed jointly by Wiltshire Council and the host school, not through the school's normal admissions arrangements. The proposal does not change the school's age range or the number of mainstream places available.</w:t>
      </w:r>
    </w:p>
    <w:p w14:paraId="27ED19D2" w14:textId="77777777" w:rsidR="008A6019" w:rsidRDefault="00CB35B5" w:rsidP="00765420">
      <w:pPr>
        <w:rPr>
          <w:rFonts w:asciiTheme="minorHAnsi" w:hAnsiTheme="minorHAnsi" w:cstheme="minorHAnsi"/>
          <w:b/>
          <w:sz w:val="24"/>
          <w:szCs w:val="24"/>
        </w:rPr>
      </w:pPr>
      <w:r>
        <w:rPr>
          <w:rFonts w:asciiTheme="minorHAnsi" w:hAnsiTheme="minorHAnsi" w:cstheme="minorHAnsi"/>
          <w:b/>
          <w:sz w:val="24"/>
          <w:szCs w:val="24"/>
        </w:rPr>
        <w:t>Rationale for the Change</w:t>
      </w:r>
    </w:p>
    <w:p w14:paraId="5DBC21A6" w14:textId="32CD3893" w:rsidR="00755708" w:rsidRPr="00DF1A12" w:rsidRDefault="00755708" w:rsidP="00755708">
      <w:pPr>
        <w:pStyle w:val="NormalWeb"/>
        <w:numPr>
          <w:ilvl w:val="0"/>
          <w:numId w:val="5"/>
        </w:numPr>
        <w:rPr>
          <w:rFonts w:asciiTheme="minorHAnsi" w:hAnsiTheme="minorHAnsi" w:cstheme="minorHAnsi"/>
          <w:sz w:val="22"/>
          <w:szCs w:val="22"/>
        </w:rPr>
      </w:pPr>
      <w:r>
        <w:rPr>
          <w:rFonts w:asciiTheme="minorHAnsi" w:hAnsiTheme="minorHAnsi" w:cstheme="minorHAnsi"/>
          <w:b/>
          <w:bCs/>
          <w:sz w:val="22"/>
          <w:szCs w:val="22"/>
        </w:rPr>
        <w:t xml:space="preserve">Meeting the Needs of Local Children: </w:t>
      </w:r>
      <w:r>
        <w:rPr>
          <w:rFonts w:asciiTheme="minorHAnsi" w:hAnsiTheme="minorHAnsi" w:cstheme="minorHAnsi"/>
          <w:sz w:val="22"/>
          <w:szCs w:val="22"/>
        </w:rPr>
        <w:t>A small number of children with SEMH needs require more targeted support than a mainstream classroom can provide, even with good adaptations. The Base would ensure these children receive the right support, at the right time, in the right place, and are educated as close to their local community as possible rather than travelling to provision further afield.</w:t>
      </w:r>
    </w:p>
    <w:p w14:paraId="4E0457FE" w14:textId="77777777" w:rsidR="00755708" w:rsidRPr="00DF1A12" w:rsidRDefault="00755708" w:rsidP="00755708">
      <w:pPr>
        <w:pStyle w:val="NormalWeb"/>
        <w:numPr>
          <w:ilvl w:val="0"/>
          <w:numId w:val="5"/>
        </w:numPr>
        <w:rPr>
          <w:rFonts w:asciiTheme="minorHAnsi" w:hAnsiTheme="minorHAnsi" w:cstheme="minorHAnsi"/>
          <w:sz w:val="22"/>
          <w:szCs w:val="22"/>
        </w:rPr>
      </w:pPr>
      <w:r>
        <w:rPr>
          <w:rFonts w:asciiTheme="minorHAnsi" w:hAnsiTheme="minorHAnsi" w:cstheme="minorHAnsi"/>
          <w:b/>
          <w:bCs/>
          <w:sz w:val="22"/>
          <w:szCs w:val="22"/>
        </w:rPr>
        <w:t xml:space="preserve">Keeping Children Connected to Mainstream Education: </w:t>
      </w:r>
      <w:r>
        <w:rPr>
          <w:rFonts w:asciiTheme="minorHAnsi" w:hAnsiTheme="minorHAnsi" w:cstheme="minorHAnsi"/>
          <w:sz w:val="22"/>
          <w:szCs w:val="22"/>
        </w:rPr>
        <w:t>Because children remain on roll at their home school and attend there every week, they keep their friendships, their class and their sense of belonging. The Base is designed to prevent escalation to special school placement and to equip children with the strategies they need to thrive in mainstream education over the longer term.</w:t>
      </w:r>
    </w:p>
    <w:p w14:paraId="17B088C9" w14:textId="77777777" w:rsidR="00755708" w:rsidRPr="00DF1A12" w:rsidRDefault="00755708" w:rsidP="00755708">
      <w:pPr>
        <w:pStyle w:val="NormalWeb"/>
        <w:numPr>
          <w:ilvl w:val="0"/>
          <w:numId w:val="5"/>
        </w:numPr>
        <w:rPr>
          <w:rFonts w:asciiTheme="minorHAnsi" w:hAnsiTheme="minorHAnsi" w:cstheme="minorHAnsi"/>
          <w:sz w:val="22"/>
          <w:szCs w:val="22"/>
        </w:rPr>
      </w:pPr>
      <w:r>
        <w:rPr>
          <w:rFonts w:asciiTheme="minorHAnsi" w:hAnsiTheme="minorHAnsi" w:cstheme="minorHAnsi"/>
          <w:b/>
          <w:bCs/>
          <w:sz w:val="22"/>
          <w:szCs w:val="22"/>
        </w:rPr>
        <w:t xml:space="preserve">Improving Attendance and Reducing Exclusion: </w:t>
      </w:r>
      <w:r>
        <w:rPr>
          <w:rFonts w:asciiTheme="minorHAnsi" w:hAnsiTheme="minorHAnsi" w:cstheme="minorHAnsi"/>
          <w:sz w:val="22"/>
          <w:szCs w:val="22"/>
        </w:rPr>
        <w:t>The pilot aims to maintain and improve attendance, reduce suspensions and placement breakdowns, and reduce reliance on alternative provision packages that too often become a destination rather than a stepping stone.</w:t>
      </w:r>
    </w:p>
    <w:p w14:paraId="6A7C54DE" w14:textId="77777777" w:rsidR="00755708" w:rsidRPr="00DF1A12" w:rsidRDefault="00755708" w:rsidP="00755708">
      <w:pPr>
        <w:pStyle w:val="NormalWeb"/>
        <w:numPr>
          <w:ilvl w:val="0"/>
          <w:numId w:val="5"/>
        </w:numPr>
        <w:rPr>
          <w:rFonts w:asciiTheme="minorHAnsi" w:hAnsiTheme="minorHAnsi" w:cstheme="minorHAnsi"/>
          <w:sz w:val="22"/>
          <w:szCs w:val="22"/>
        </w:rPr>
      </w:pPr>
      <w:r>
        <w:rPr>
          <w:rFonts w:asciiTheme="minorHAnsi" w:hAnsiTheme="minorHAnsi" w:cstheme="minorHAnsi"/>
          <w:b/>
          <w:bCs/>
          <w:sz w:val="22"/>
          <w:szCs w:val="22"/>
        </w:rPr>
        <w:lastRenderedPageBreak/>
        <w:t xml:space="preserve">Strengthening Inclusion Across Schools: </w:t>
      </w:r>
      <w:r>
        <w:rPr>
          <w:rFonts w:asciiTheme="minorHAnsi" w:hAnsiTheme="minorHAnsi" w:cstheme="minorHAnsi"/>
          <w:sz w:val="22"/>
          <w:szCs w:val="22"/>
        </w:rPr>
        <w:t>Base staff would provide outreach to each child's home school, modelling effective SEMH strategies and supporting reintegration. Expertise developed in the Base would also be shared with staff across the host school and the wider trust, strengthening inclusive practice for all pupils and reflecting our mission of "Every Child, Every Chance".</w:t>
      </w:r>
    </w:p>
    <w:p w14:paraId="3ED0BE49" w14:textId="32875B47" w:rsidR="00755708" w:rsidRPr="00DF1A12" w:rsidRDefault="00755708" w:rsidP="00755708">
      <w:pPr>
        <w:pStyle w:val="NormalWeb"/>
        <w:numPr>
          <w:ilvl w:val="0"/>
          <w:numId w:val="5"/>
        </w:numPr>
        <w:rPr>
          <w:rFonts w:asciiTheme="minorHAnsi" w:hAnsiTheme="minorHAnsi" w:cstheme="minorHAnsi"/>
          <w:sz w:val="22"/>
          <w:szCs w:val="22"/>
        </w:rPr>
      </w:pPr>
      <w:r>
        <w:rPr>
          <w:rFonts w:asciiTheme="minorHAnsi" w:hAnsiTheme="minorHAnsi" w:cstheme="minorHAnsi"/>
          <w:b/>
          <w:bCs/>
          <w:sz w:val="22"/>
          <w:szCs w:val="22"/>
        </w:rPr>
        <w:t xml:space="preserve">Contributing to Wiltshire's Strategic Approach: </w:t>
      </w:r>
      <w:r>
        <w:rPr>
          <w:rFonts w:asciiTheme="minorHAnsi" w:hAnsiTheme="minorHAnsi" w:cstheme="minorHAnsi"/>
          <w:sz w:val="22"/>
          <w:szCs w:val="22"/>
        </w:rPr>
        <w:t xml:space="preserve">The proposal supports Wiltshire Council's SEND, Inclusion and Alternative Provision Strategy (2024 to 2029), which commits to a continuum of provision where needs are met in the right place, as well as the government's inclusion agenda. The model draws on established practice elsewhere in England, including a similar base in Dorset, and the host school would join Wiltshire's wider network of </w:t>
      </w:r>
      <w:r w:rsidR="00F02D41" w:rsidRPr="00D83C3D">
        <w:rPr>
          <w:rFonts w:asciiTheme="minorHAnsi" w:hAnsiTheme="minorHAnsi" w:cstheme="minorHAnsi"/>
          <w:sz w:val="22"/>
          <w:szCs w:val="22"/>
        </w:rPr>
        <w:t xml:space="preserve">Specialist (Resource) </w:t>
      </w:r>
      <w:r>
        <w:rPr>
          <w:rFonts w:asciiTheme="minorHAnsi" w:hAnsiTheme="minorHAnsi" w:cstheme="minorHAnsi"/>
          <w:sz w:val="22"/>
          <w:szCs w:val="22"/>
        </w:rPr>
        <w:t>Bases.</w:t>
      </w:r>
    </w:p>
    <w:p w14:paraId="3FA4D4E1" w14:textId="23A8A0D3" w:rsidR="00755708" w:rsidRPr="00F7372E" w:rsidRDefault="00755708" w:rsidP="00755708">
      <w:pPr>
        <w:widowControl/>
        <w:autoSpaceDE/>
        <w:autoSpaceDN/>
        <w:spacing w:before="100" w:beforeAutospacing="1" w:after="100" w:afterAutospacing="1"/>
        <w:rPr>
          <w:rFonts w:asciiTheme="minorHAnsi" w:eastAsia="Times New Roman" w:hAnsiTheme="minorHAnsi" w:cstheme="minorHAnsi"/>
          <w:lang w:val="en-GB" w:eastAsia="en-GB"/>
        </w:rPr>
      </w:pPr>
      <w:r>
        <w:rPr>
          <w:rFonts w:asciiTheme="minorHAnsi" w:eastAsia="Times New Roman" w:hAnsiTheme="minorHAnsi" w:cstheme="minorHAnsi"/>
          <w:lang w:val="en-GB" w:eastAsia="en-GB"/>
        </w:rPr>
        <w:t xml:space="preserve">Establishing a Primary SEMH Specialist Base at </w:t>
      </w:r>
      <w:r w:rsidR="00626A43">
        <w:rPr>
          <w:rFonts w:asciiTheme="minorHAnsi" w:eastAsia="Times New Roman" w:hAnsiTheme="minorHAnsi" w:cstheme="minorHAnsi"/>
          <w:lang w:val="en-GB" w:eastAsia="en-GB"/>
        </w:rPr>
        <w:t xml:space="preserve">Studley Green </w:t>
      </w:r>
      <w:r>
        <w:rPr>
          <w:rFonts w:asciiTheme="minorHAnsi" w:eastAsia="Times New Roman" w:hAnsiTheme="minorHAnsi" w:cstheme="minorHAnsi"/>
          <w:lang w:val="en-GB" w:eastAsia="en-GB"/>
        </w:rPr>
        <w:t>represents an exciting opportunity to make a real difference to some of the most vulnerable children in our community. It reflects the school's commitment to an inclusive and nurturing ethos, where every learner is celebrated as an individual, and ensures that children with SEMH needs can access high-quality education close to home.</w:t>
      </w:r>
    </w:p>
    <w:p w14:paraId="6920D71A" w14:textId="77777777" w:rsidR="008A6019" w:rsidRPr="00DF1A12" w:rsidRDefault="003D0639" w:rsidP="00A62E3C">
      <w:pPr>
        <w:pStyle w:val="Heading2"/>
        <w:spacing w:before="69"/>
        <w:ind w:left="0"/>
        <w:jc w:val="both"/>
        <w:rPr>
          <w:rFonts w:asciiTheme="minorHAnsi" w:hAnsiTheme="minorHAnsi" w:cstheme="minorHAnsi"/>
          <w:sz w:val="22"/>
          <w:szCs w:val="22"/>
        </w:rPr>
      </w:pPr>
      <w:r>
        <w:rPr>
          <w:rFonts w:asciiTheme="minorHAnsi" w:hAnsiTheme="minorHAnsi" w:cstheme="minorHAnsi"/>
          <w:sz w:val="22"/>
          <w:szCs w:val="22"/>
        </w:rPr>
        <w:t>Quality of Provision and Breadth of Curriculum</w:t>
      </w:r>
    </w:p>
    <w:p w14:paraId="2BE8DF75" w14:textId="10925BFD" w:rsidR="008A6019" w:rsidRPr="00F7372E" w:rsidRDefault="003D0639" w:rsidP="00A62E3C">
      <w:pPr>
        <w:pStyle w:val="BodyText"/>
        <w:spacing w:before="264"/>
        <w:ind w:right="305"/>
        <w:jc w:val="both"/>
        <w:rPr>
          <w:rFonts w:asciiTheme="minorHAnsi" w:hAnsiTheme="minorHAnsi" w:cstheme="minorHAnsi"/>
          <w:sz w:val="22"/>
          <w:szCs w:val="22"/>
        </w:rPr>
      </w:pPr>
      <w:r>
        <w:rPr>
          <w:rFonts w:asciiTheme="minorHAnsi" w:hAnsiTheme="minorHAnsi" w:cstheme="minorHAnsi"/>
          <w:sz w:val="22"/>
          <w:szCs w:val="22"/>
        </w:rPr>
        <w:t xml:space="preserve">The Base would be led by a suitably qualified and experienced </w:t>
      </w:r>
      <w:r w:rsidR="00626A43">
        <w:rPr>
          <w:rFonts w:asciiTheme="minorHAnsi" w:hAnsiTheme="minorHAnsi" w:cstheme="minorHAnsi"/>
          <w:sz w:val="22"/>
          <w:szCs w:val="22"/>
        </w:rPr>
        <w:t>member of staff</w:t>
      </w:r>
      <w:r>
        <w:rPr>
          <w:rFonts w:asciiTheme="minorHAnsi" w:hAnsiTheme="minorHAnsi" w:cstheme="minorHAnsi"/>
          <w:sz w:val="22"/>
          <w:szCs w:val="22"/>
        </w:rPr>
        <w:t xml:space="preserve"> with expertise in social, emotional and mental health needs, supported by Higher Level Teaching Assistants and Teaching Assistants with relevant skills and training. All teaching staff would hold Qualified Teacher Status, and all Base staff would undertake ongoing professional development in SEMH, with additional accredited training completed within two years of opening.</w:t>
      </w:r>
    </w:p>
    <w:p w14:paraId="1FD14B45" w14:textId="77777777" w:rsidR="008A6019" w:rsidRPr="00F7372E" w:rsidRDefault="003D0639" w:rsidP="00A62E3C">
      <w:pPr>
        <w:pStyle w:val="BodyText"/>
        <w:spacing w:before="264"/>
        <w:ind w:right="305"/>
        <w:jc w:val="both"/>
        <w:rPr>
          <w:rFonts w:asciiTheme="minorHAnsi" w:hAnsiTheme="minorHAnsi" w:cstheme="minorHAnsi"/>
          <w:sz w:val="22"/>
          <w:szCs w:val="22"/>
        </w:rPr>
      </w:pPr>
      <w:r>
        <w:rPr>
          <w:rFonts w:asciiTheme="minorHAnsi" w:hAnsiTheme="minorHAnsi" w:cstheme="minorHAnsi"/>
          <w:sz w:val="22"/>
          <w:szCs w:val="22"/>
        </w:rPr>
        <w:t>Children would access most of their curriculum (usually around 60% to 80%) within the Base, through a mix of individual, small group and whole class teaching. The curriculum would be ambitious and outcome-focused, tailored to each child's EHCP outcomes, and would include therapeutic sessions focused on self-regulation, self-esteem, friendships and communication. Every child would also access high-quality mainstream teaching with a mainstream peer group for at least one day each week. Progress would be assessed regularly, including through the Wiltshire SEMH Assessment Toolkit.</w:t>
      </w:r>
    </w:p>
    <w:p w14:paraId="3B415FA6" w14:textId="60E01BE2" w:rsidR="008A6019" w:rsidRPr="00F7372E" w:rsidRDefault="003D0639" w:rsidP="00A62E3C">
      <w:pPr>
        <w:pStyle w:val="BodyText"/>
        <w:spacing w:before="264"/>
        <w:ind w:right="305"/>
        <w:jc w:val="both"/>
        <w:rPr>
          <w:rFonts w:asciiTheme="minorHAnsi" w:hAnsiTheme="minorHAnsi" w:cstheme="minorHAnsi"/>
          <w:sz w:val="22"/>
          <w:szCs w:val="22"/>
        </w:rPr>
      </w:pPr>
      <w:r>
        <w:rPr>
          <w:rFonts w:asciiTheme="minorHAnsi" w:hAnsiTheme="minorHAnsi" w:cstheme="minorHAnsi"/>
          <w:sz w:val="22"/>
          <w:szCs w:val="22"/>
        </w:rPr>
        <w:t xml:space="preserve">The Base would benefit from a coordinated multi-agency offer, including Educational </w:t>
      </w:r>
      <w:r w:rsidRPr="00D83C3D">
        <w:rPr>
          <w:rFonts w:asciiTheme="minorHAnsi" w:hAnsiTheme="minorHAnsi" w:cstheme="minorHAnsi"/>
          <w:sz w:val="22"/>
          <w:szCs w:val="22"/>
        </w:rPr>
        <w:t>Psycholog</w:t>
      </w:r>
      <w:r w:rsidR="00F02D41" w:rsidRPr="00D83C3D">
        <w:rPr>
          <w:rFonts w:asciiTheme="minorHAnsi" w:hAnsiTheme="minorHAnsi" w:cstheme="minorHAnsi"/>
          <w:sz w:val="22"/>
          <w:szCs w:val="22"/>
        </w:rPr>
        <w:t>y</w:t>
      </w:r>
      <w:r>
        <w:rPr>
          <w:rFonts w:asciiTheme="minorHAnsi" w:hAnsiTheme="minorHAnsi" w:cstheme="minorHAnsi"/>
          <w:sz w:val="22"/>
          <w:szCs w:val="22"/>
        </w:rPr>
        <w:t>, the Behaviour Support Service, SENSS and access to Speech and Language and Occupational Therapy, with three Joint Planning Meetings each year. The full support offer and quality assurance framework would be set out in a Service Level Agreement between Wiltshire Council and the Trust.</w:t>
      </w:r>
    </w:p>
    <w:p w14:paraId="55FF2504" w14:textId="75667DD0" w:rsidR="008A6019" w:rsidRPr="00F7372E" w:rsidRDefault="003D0639" w:rsidP="00A62E3C">
      <w:pPr>
        <w:pStyle w:val="BodyText"/>
        <w:spacing w:before="264"/>
        <w:ind w:right="305"/>
        <w:jc w:val="both"/>
        <w:rPr>
          <w:rFonts w:asciiTheme="minorHAnsi" w:hAnsiTheme="minorHAnsi" w:cstheme="minorHAnsi"/>
          <w:sz w:val="22"/>
          <w:szCs w:val="22"/>
        </w:rPr>
      </w:pPr>
      <w:r>
        <w:rPr>
          <w:rFonts w:asciiTheme="minorHAnsi" w:hAnsiTheme="minorHAnsi" w:cstheme="minorHAnsi"/>
          <w:sz w:val="22"/>
          <w:szCs w:val="22"/>
        </w:rPr>
        <w:t xml:space="preserve">The proposed change will have no detrimental impact on the quality of education for pupils already at the school. The Base would have its own dedicated staff, space and ring-fenced funding, and would operate within a behaviour policy underpinned by relational practice and informed by robust risk assessment. </w:t>
      </w:r>
    </w:p>
    <w:p w14:paraId="44D84572" w14:textId="77777777" w:rsidR="00DA3D90" w:rsidRPr="00DF1A12" w:rsidRDefault="00DA3D90" w:rsidP="00DA3D90">
      <w:pPr>
        <w:pStyle w:val="BodyText"/>
        <w:spacing w:before="73"/>
        <w:ind w:right="304"/>
        <w:jc w:val="both"/>
        <w:rPr>
          <w:rFonts w:asciiTheme="minorHAnsi" w:hAnsiTheme="minorHAnsi" w:cstheme="minorHAnsi"/>
          <w:sz w:val="22"/>
          <w:szCs w:val="22"/>
        </w:rPr>
      </w:pPr>
    </w:p>
    <w:p w14:paraId="383BEFC2" w14:textId="77777777" w:rsidR="008A6019" w:rsidRPr="00BC7E38" w:rsidRDefault="003D0639">
      <w:pPr>
        <w:pStyle w:val="Heading1"/>
        <w:spacing w:before="276"/>
        <w:jc w:val="left"/>
        <w:rPr>
          <w:rFonts w:asciiTheme="minorHAnsi" w:hAnsiTheme="minorHAnsi" w:cstheme="minorHAnsi"/>
          <w:u w:val="none"/>
        </w:rPr>
      </w:pPr>
      <w:r>
        <w:rPr>
          <w:rFonts w:asciiTheme="minorHAnsi" w:hAnsiTheme="minorHAnsi" w:cstheme="minorHAnsi"/>
          <w:spacing w:val="-2"/>
          <w:u w:val="none"/>
        </w:rPr>
        <w:t>Who can propose and decide the changes?</w:t>
      </w:r>
    </w:p>
    <w:p w14:paraId="1C59FA51" w14:textId="77777777" w:rsidR="00DA3D90" w:rsidRPr="00DF1A12" w:rsidRDefault="00DA3D90" w:rsidP="00DA3D90">
      <w:pPr>
        <w:pStyle w:val="Heading1"/>
        <w:ind w:left="0"/>
        <w:rPr>
          <w:rFonts w:asciiTheme="minorHAnsi" w:hAnsiTheme="minorHAnsi" w:cstheme="minorHAnsi"/>
          <w:i/>
          <w:sz w:val="22"/>
          <w:szCs w:val="22"/>
        </w:rPr>
      </w:pPr>
    </w:p>
    <w:p w14:paraId="42E4B09F" w14:textId="77777777" w:rsidR="00DA3D90" w:rsidRPr="00DF1A12" w:rsidRDefault="00DA3D90" w:rsidP="00DA3D90">
      <w:pPr>
        <w:pStyle w:val="Heading1"/>
        <w:ind w:left="0"/>
        <w:rPr>
          <w:rFonts w:asciiTheme="minorHAnsi" w:hAnsiTheme="minorHAnsi" w:cstheme="minorHAnsi"/>
          <w:spacing w:val="-4"/>
          <w:sz w:val="22"/>
          <w:szCs w:val="22"/>
          <w:u w:val="none"/>
        </w:rPr>
      </w:pPr>
      <w:r>
        <w:rPr>
          <w:rFonts w:asciiTheme="minorHAnsi" w:hAnsiTheme="minorHAnsi" w:cstheme="minorHAnsi"/>
          <w:sz w:val="22"/>
          <w:szCs w:val="22"/>
          <w:u w:val="none"/>
        </w:rPr>
        <w:t>Adding Specialist SEN Provision</w:t>
      </w:r>
    </w:p>
    <w:p w14:paraId="5A588A45" w14:textId="77777777" w:rsidR="006E37F8" w:rsidRPr="00DF1A12" w:rsidRDefault="006E37F8" w:rsidP="00DA3D90">
      <w:pPr>
        <w:pStyle w:val="Heading1"/>
        <w:ind w:left="0"/>
        <w:rPr>
          <w:rFonts w:asciiTheme="minorHAnsi" w:hAnsiTheme="minorHAnsi" w:cstheme="minorHAnsi"/>
          <w:sz w:val="22"/>
          <w:szCs w:val="22"/>
          <w:u w:val="none"/>
        </w:rPr>
      </w:pPr>
    </w:p>
    <w:p w14:paraId="11BD4FFD" w14:textId="32E5EEF0" w:rsidR="00DA3D90" w:rsidRPr="00DF1A12" w:rsidRDefault="00DA3D90" w:rsidP="00DA3D90">
      <w:pPr>
        <w:pStyle w:val="BodyText"/>
        <w:spacing w:before="59"/>
        <w:ind w:right="310"/>
        <w:jc w:val="both"/>
        <w:rPr>
          <w:rFonts w:asciiTheme="minorHAnsi" w:hAnsiTheme="minorHAnsi" w:cstheme="minorHAnsi"/>
          <w:sz w:val="22"/>
          <w:szCs w:val="22"/>
        </w:rPr>
      </w:pPr>
      <w:r>
        <w:rPr>
          <w:rFonts w:asciiTheme="minorHAnsi" w:hAnsiTheme="minorHAnsi" w:cstheme="minorHAnsi"/>
          <w:sz w:val="22"/>
          <w:szCs w:val="22"/>
        </w:rPr>
        <w:t>Academy trusts may propose to establish special educational needs (SEN) provision, such as an SEN unit or resourced provision, at a mainstream academy. Under the Department for Education's guidance "Making significant changes to an academy" (</w:t>
      </w:r>
      <w:r w:rsidR="00F00204">
        <w:rPr>
          <w:rFonts w:asciiTheme="minorHAnsi" w:hAnsiTheme="minorHAnsi" w:cstheme="minorHAnsi"/>
          <w:sz w:val="22"/>
          <w:szCs w:val="22"/>
        </w:rPr>
        <w:t xml:space="preserve">October </w:t>
      </w:r>
      <w:r>
        <w:rPr>
          <w:rFonts w:asciiTheme="minorHAnsi" w:hAnsiTheme="minorHAnsi" w:cstheme="minorHAnsi"/>
          <w:sz w:val="22"/>
          <w:szCs w:val="22"/>
        </w:rPr>
        <w:t>2026), this is a Tier 1 significant change. The Trust must submit an application to the Department for Education, supported by written confirmation from Wiltshire Council that there is a need for the places and that the proposal will not have a detrimental impact on other local SEN provision.</w:t>
      </w:r>
    </w:p>
    <w:p w14:paraId="26B24500" w14:textId="77777777" w:rsidR="00DA3D90" w:rsidRPr="00DF1A12" w:rsidRDefault="00DA3D90" w:rsidP="00DA3D90">
      <w:pPr>
        <w:pStyle w:val="BodyText"/>
        <w:spacing w:before="1"/>
        <w:rPr>
          <w:rFonts w:asciiTheme="minorHAnsi" w:hAnsiTheme="minorHAnsi" w:cstheme="minorHAnsi"/>
          <w:sz w:val="22"/>
          <w:szCs w:val="22"/>
        </w:rPr>
      </w:pPr>
    </w:p>
    <w:p w14:paraId="200DCB4C" w14:textId="77777777" w:rsidR="00DA3D90" w:rsidRPr="00F7372E" w:rsidRDefault="00DA3D90" w:rsidP="00DA3D90">
      <w:pPr>
        <w:pStyle w:val="BodyText"/>
        <w:ind w:right="307"/>
        <w:jc w:val="both"/>
        <w:rPr>
          <w:rFonts w:asciiTheme="minorHAnsi" w:hAnsiTheme="minorHAnsi" w:cstheme="minorHAnsi"/>
          <w:sz w:val="22"/>
          <w:szCs w:val="22"/>
        </w:rPr>
      </w:pPr>
      <w:r>
        <w:rPr>
          <w:rFonts w:asciiTheme="minorHAnsi" w:hAnsiTheme="minorHAnsi" w:cstheme="minorHAnsi"/>
          <w:sz w:val="22"/>
          <w:szCs w:val="22"/>
        </w:rPr>
        <w:t xml:space="preserve">The DfE Regions Group will review the application and either approve, or if risks or concerns are identified, escalate to Tier 2 or Tier 3. Tier 3 applications can be determined by the Regional Director who may seek the assistance of their Advisory Board. Where the change is contentious or particularly complex, applications may </w:t>
      </w:r>
      <w:r>
        <w:rPr>
          <w:rFonts w:asciiTheme="minorHAnsi" w:hAnsiTheme="minorHAnsi" w:cstheme="minorHAnsi"/>
          <w:sz w:val="22"/>
          <w:szCs w:val="22"/>
        </w:rPr>
        <w:lastRenderedPageBreak/>
        <w:t>be escalated to the relevant minister or Secretary of State for a decision.</w:t>
      </w:r>
    </w:p>
    <w:p w14:paraId="6E69AF21" w14:textId="77777777" w:rsidR="00DA3D90" w:rsidRPr="00DF1A12" w:rsidRDefault="00DA3D90" w:rsidP="00DA3D90">
      <w:pPr>
        <w:pStyle w:val="BodyText"/>
        <w:spacing w:before="1"/>
        <w:rPr>
          <w:rFonts w:asciiTheme="minorHAnsi" w:hAnsiTheme="minorHAnsi" w:cstheme="minorHAnsi"/>
          <w:sz w:val="22"/>
          <w:szCs w:val="22"/>
        </w:rPr>
      </w:pPr>
    </w:p>
    <w:p w14:paraId="67707408" w14:textId="3A0C3C16" w:rsidR="00DA3D90" w:rsidRPr="00F7372E" w:rsidRDefault="00DA3D90" w:rsidP="00DA3D90">
      <w:pPr>
        <w:pStyle w:val="BodyText"/>
        <w:ind w:right="307"/>
        <w:jc w:val="both"/>
        <w:rPr>
          <w:rFonts w:asciiTheme="minorHAnsi" w:hAnsiTheme="minorHAnsi" w:cstheme="minorHAnsi"/>
          <w:sz w:val="22"/>
          <w:szCs w:val="22"/>
        </w:rPr>
      </w:pPr>
      <w:r>
        <w:rPr>
          <w:rFonts w:asciiTheme="minorHAnsi" w:hAnsiTheme="minorHAnsi" w:cstheme="minorHAnsi"/>
          <w:sz w:val="22"/>
          <w:szCs w:val="22"/>
        </w:rPr>
        <w:t>As part of this process, we are consulting parents and carers of pupils at the school, staff, the Local Governing Body, parents in the local area, Wiltshire Council, and neighbouring primary, secondary, special and alternative provision schools.</w:t>
      </w:r>
    </w:p>
    <w:p w14:paraId="4C3CE239" w14:textId="77777777" w:rsidR="00D22124" w:rsidRPr="00F7372E" w:rsidRDefault="00D22124" w:rsidP="00DA3D90">
      <w:pPr>
        <w:pStyle w:val="BodyText"/>
        <w:ind w:right="307"/>
        <w:jc w:val="both"/>
        <w:rPr>
          <w:rFonts w:asciiTheme="minorHAnsi" w:hAnsiTheme="minorHAnsi" w:cstheme="minorHAnsi"/>
          <w:sz w:val="22"/>
          <w:szCs w:val="22"/>
        </w:rPr>
      </w:pPr>
    </w:p>
    <w:p w14:paraId="6020383D" w14:textId="77777777" w:rsidR="008A6019" w:rsidRPr="00BC7E38" w:rsidRDefault="003D0639">
      <w:pPr>
        <w:pStyle w:val="Heading1"/>
        <w:spacing w:before="276"/>
        <w:jc w:val="left"/>
        <w:rPr>
          <w:rFonts w:asciiTheme="minorHAnsi" w:hAnsiTheme="minorHAnsi" w:cstheme="minorHAnsi"/>
          <w:u w:val="none"/>
        </w:rPr>
      </w:pPr>
      <w:r>
        <w:rPr>
          <w:rFonts w:asciiTheme="minorHAnsi" w:hAnsiTheme="minorHAnsi" w:cstheme="minorHAnsi"/>
          <w:spacing w:val="-2"/>
          <w:u w:val="none"/>
        </w:rPr>
        <w:t>The Impact of the Proposal</w:t>
      </w:r>
    </w:p>
    <w:p w14:paraId="0C9FE470" w14:textId="77777777" w:rsidR="006E37F8" w:rsidRPr="00F7372E" w:rsidRDefault="006E37F8" w:rsidP="00DA3D90">
      <w:pPr>
        <w:pStyle w:val="Heading1"/>
        <w:ind w:left="0"/>
        <w:rPr>
          <w:rFonts w:asciiTheme="minorHAnsi" w:hAnsiTheme="minorHAnsi" w:cstheme="minorHAnsi"/>
          <w:sz w:val="22"/>
          <w:szCs w:val="22"/>
          <w:u w:val="none"/>
        </w:rPr>
      </w:pPr>
    </w:p>
    <w:p w14:paraId="6D0B5AE0" w14:textId="112D9C92" w:rsidR="00DA3D90" w:rsidRPr="00DF1A12" w:rsidRDefault="00DA3D90" w:rsidP="00DA3D90">
      <w:pPr>
        <w:pStyle w:val="BodyText"/>
        <w:ind w:right="258"/>
        <w:rPr>
          <w:rFonts w:asciiTheme="minorHAnsi" w:hAnsiTheme="minorHAnsi" w:cstheme="minorHAnsi"/>
          <w:sz w:val="22"/>
          <w:szCs w:val="22"/>
        </w:rPr>
      </w:pPr>
      <w:r>
        <w:rPr>
          <w:rFonts w:asciiTheme="minorHAnsi" w:hAnsiTheme="minorHAnsi" w:cstheme="minorHAnsi"/>
          <w:sz w:val="22"/>
          <w:szCs w:val="22"/>
        </w:rPr>
        <w:t xml:space="preserve">EQUA Mead Learning Trust is committed to supporting schools and championing inclusion. This proposal is expected to provide the following benefits to the community of </w:t>
      </w:r>
      <w:r w:rsidR="00F00204">
        <w:rPr>
          <w:rFonts w:asciiTheme="minorHAnsi" w:hAnsiTheme="minorHAnsi" w:cstheme="minorHAnsi"/>
          <w:sz w:val="22"/>
          <w:szCs w:val="22"/>
        </w:rPr>
        <w:t xml:space="preserve">Studley Green </w:t>
      </w:r>
      <w:r>
        <w:rPr>
          <w:rFonts w:asciiTheme="minorHAnsi" w:hAnsiTheme="minorHAnsi" w:cstheme="minorHAnsi"/>
          <w:sz w:val="22"/>
          <w:szCs w:val="22"/>
        </w:rPr>
        <w:t>and the wider local area:</w:t>
      </w:r>
    </w:p>
    <w:p w14:paraId="67AA3A6F" w14:textId="77777777" w:rsidR="00DA3D90" w:rsidRPr="00DF1A12" w:rsidRDefault="00DA3D90" w:rsidP="00DA3D90">
      <w:pPr>
        <w:pStyle w:val="BodyText"/>
        <w:spacing w:before="2"/>
        <w:rPr>
          <w:rFonts w:asciiTheme="minorHAnsi" w:hAnsiTheme="minorHAnsi" w:cstheme="minorHAnsi"/>
          <w:sz w:val="22"/>
          <w:szCs w:val="22"/>
        </w:rPr>
      </w:pPr>
    </w:p>
    <w:p w14:paraId="0890A64B" w14:textId="77777777" w:rsidR="00DA3D90" w:rsidRPr="00DF1A12" w:rsidRDefault="00DA3D90" w:rsidP="00DA3D90">
      <w:pPr>
        <w:pStyle w:val="ListParagraph"/>
        <w:numPr>
          <w:ilvl w:val="0"/>
          <w:numId w:val="3"/>
        </w:numPr>
        <w:tabs>
          <w:tab w:val="left" w:pos="837"/>
        </w:tabs>
        <w:spacing w:before="1"/>
        <w:ind w:left="837" w:hanging="359"/>
        <w:rPr>
          <w:rFonts w:asciiTheme="minorHAnsi" w:hAnsiTheme="minorHAnsi" w:cstheme="minorHAnsi"/>
        </w:rPr>
      </w:pPr>
      <w:r>
        <w:rPr>
          <w:rFonts w:asciiTheme="minorHAnsi" w:hAnsiTheme="minorHAnsi" w:cstheme="minorHAnsi"/>
        </w:rPr>
        <w:t>local children with SEMH needs can access specialist support close to home while remaining connected to their own mainstream school;</w:t>
      </w:r>
    </w:p>
    <w:p w14:paraId="4F1A5420" w14:textId="77777777" w:rsidR="00DA3D90" w:rsidRPr="00DF1A12" w:rsidRDefault="00DA3D90" w:rsidP="00DA3D90">
      <w:pPr>
        <w:pStyle w:val="ListParagraph"/>
        <w:numPr>
          <w:ilvl w:val="0"/>
          <w:numId w:val="3"/>
        </w:numPr>
        <w:tabs>
          <w:tab w:val="left" w:pos="837"/>
        </w:tabs>
        <w:spacing w:before="1"/>
        <w:ind w:left="837" w:hanging="359"/>
        <w:rPr>
          <w:rFonts w:asciiTheme="minorHAnsi" w:hAnsiTheme="minorHAnsi" w:cstheme="minorHAnsi"/>
        </w:rPr>
      </w:pPr>
      <w:r>
        <w:rPr>
          <w:rFonts w:asciiTheme="minorHAnsi" w:hAnsiTheme="minorHAnsi" w:cstheme="minorHAnsi"/>
        </w:rPr>
        <w:t>staff across the host school develop enhanced expertise in SEMH and inclusive practice, benefiting all pupils;</w:t>
      </w:r>
    </w:p>
    <w:p w14:paraId="401A32E8" w14:textId="77777777" w:rsidR="00DA3D90" w:rsidRPr="00DF1A12" w:rsidRDefault="00DA3D90" w:rsidP="00DA3D90">
      <w:pPr>
        <w:pStyle w:val="ListParagraph"/>
        <w:numPr>
          <w:ilvl w:val="0"/>
          <w:numId w:val="3"/>
        </w:numPr>
        <w:tabs>
          <w:tab w:val="left" w:pos="837"/>
        </w:tabs>
        <w:spacing w:before="1"/>
        <w:ind w:left="837" w:hanging="359"/>
        <w:rPr>
          <w:rFonts w:asciiTheme="minorHAnsi" w:hAnsiTheme="minorHAnsi" w:cstheme="minorHAnsi"/>
        </w:rPr>
      </w:pPr>
      <w:r>
        <w:rPr>
          <w:rFonts w:asciiTheme="minorHAnsi" w:hAnsiTheme="minorHAnsi" w:cstheme="minorHAnsi"/>
        </w:rPr>
        <w:t>local mainstream schools receive outreach support from Base staff, helping them to meet SEMH needs earlier and more effectively;</w:t>
      </w:r>
    </w:p>
    <w:p w14:paraId="481FBB9B" w14:textId="77777777" w:rsidR="00DA3D90" w:rsidRPr="00DF1A12" w:rsidRDefault="00DA3D90" w:rsidP="00DA3D90">
      <w:pPr>
        <w:pStyle w:val="ListParagraph"/>
        <w:numPr>
          <w:ilvl w:val="0"/>
          <w:numId w:val="3"/>
        </w:numPr>
        <w:tabs>
          <w:tab w:val="left" w:pos="837"/>
        </w:tabs>
        <w:spacing w:before="1"/>
        <w:ind w:left="837" w:hanging="359"/>
        <w:rPr>
          <w:rFonts w:asciiTheme="minorHAnsi" w:hAnsiTheme="minorHAnsi" w:cstheme="minorHAnsi"/>
        </w:rPr>
      </w:pPr>
      <w:r>
        <w:rPr>
          <w:rFonts w:asciiTheme="minorHAnsi" w:hAnsiTheme="minorHAnsi" w:cstheme="minorHAnsi"/>
        </w:rPr>
        <w:t>the school benefits from capital investment in learning spaces, outdoor areas and resources, which remain with the school beyond the pilot; and</w:t>
      </w:r>
    </w:p>
    <w:p w14:paraId="046D1489" w14:textId="77777777" w:rsidR="00DA3D90" w:rsidRPr="00DF1A12" w:rsidRDefault="00DA3D90" w:rsidP="00DA3D90">
      <w:pPr>
        <w:pStyle w:val="ListParagraph"/>
        <w:numPr>
          <w:ilvl w:val="0"/>
          <w:numId w:val="3"/>
        </w:numPr>
        <w:tabs>
          <w:tab w:val="left" w:pos="837"/>
        </w:tabs>
        <w:spacing w:before="1"/>
        <w:ind w:left="837" w:hanging="359"/>
        <w:rPr>
          <w:rFonts w:asciiTheme="minorHAnsi" w:hAnsiTheme="minorHAnsi" w:cstheme="minorHAnsi"/>
        </w:rPr>
      </w:pPr>
      <w:r>
        <w:rPr>
          <w:rFonts w:asciiTheme="minorHAnsi" w:hAnsiTheme="minorHAnsi" w:cstheme="minorHAnsi"/>
        </w:rPr>
        <w:t>the school continues to deliver a full curriculum and remain sustainable and financially viable, with the Base fully funded and ring-fenced.</w:t>
      </w:r>
    </w:p>
    <w:p w14:paraId="3AABB3B6" w14:textId="77777777" w:rsidR="00DA3D90" w:rsidRPr="00DF1A12" w:rsidRDefault="00DA3D90" w:rsidP="00DA3D90">
      <w:pPr>
        <w:pStyle w:val="ListParagraph"/>
        <w:tabs>
          <w:tab w:val="left" w:pos="837"/>
        </w:tabs>
        <w:spacing w:before="2" w:line="240" w:lineRule="auto"/>
        <w:ind w:left="837" w:firstLine="0"/>
        <w:rPr>
          <w:rFonts w:asciiTheme="minorHAnsi" w:hAnsiTheme="minorHAnsi" w:cstheme="minorHAnsi"/>
        </w:rPr>
      </w:pPr>
    </w:p>
    <w:p w14:paraId="67B97C79" w14:textId="77777777" w:rsidR="008A6019" w:rsidRPr="00DF1A12" w:rsidRDefault="003D0639" w:rsidP="00A62E3C">
      <w:pPr>
        <w:pStyle w:val="Heading2"/>
        <w:spacing w:before="69"/>
        <w:ind w:left="0"/>
        <w:jc w:val="both"/>
        <w:rPr>
          <w:rFonts w:asciiTheme="minorHAnsi" w:hAnsiTheme="minorHAnsi" w:cstheme="minorHAnsi"/>
          <w:sz w:val="22"/>
          <w:szCs w:val="22"/>
        </w:rPr>
      </w:pPr>
      <w:r>
        <w:rPr>
          <w:rFonts w:asciiTheme="minorHAnsi" w:hAnsiTheme="minorHAnsi" w:cstheme="minorHAnsi"/>
          <w:sz w:val="22"/>
          <w:szCs w:val="22"/>
        </w:rPr>
        <w:t>Impact on Pupils and Families at the School</w:t>
      </w:r>
    </w:p>
    <w:p w14:paraId="4EC291C3" w14:textId="269E86E2" w:rsidR="00DA3D90" w:rsidRPr="00DF1A12" w:rsidRDefault="00DA3D90" w:rsidP="00DA3D90">
      <w:pPr>
        <w:pStyle w:val="BodyText"/>
        <w:spacing w:before="263"/>
        <w:jc w:val="both"/>
        <w:rPr>
          <w:rFonts w:asciiTheme="minorHAnsi" w:hAnsiTheme="minorHAnsi" w:cstheme="minorHAnsi"/>
          <w:sz w:val="22"/>
          <w:szCs w:val="22"/>
        </w:rPr>
      </w:pPr>
      <w:r>
        <w:rPr>
          <w:rFonts w:asciiTheme="minorHAnsi" w:hAnsiTheme="minorHAnsi" w:cstheme="minorHAnsi"/>
          <w:sz w:val="22"/>
          <w:szCs w:val="22"/>
        </w:rPr>
        <w:t xml:space="preserve">We recognise that parents and carers will want reassurance about how the Base would affect their own children. The Base would operate from </w:t>
      </w:r>
      <w:r w:rsidR="00F02D41" w:rsidRPr="00F02D41">
        <w:rPr>
          <w:rFonts w:asciiTheme="minorHAnsi" w:hAnsiTheme="minorHAnsi" w:cstheme="minorHAnsi"/>
          <w:color w:val="FF0000"/>
          <w:sz w:val="22"/>
          <w:szCs w:val="22"/>
        </w:rPr>
        <w:t xml:space="preserve">a </w:t>
      </w:r>
      <w:r>
        <w:rPr>
          <w:rFonts w:asciiTheme="minorHAnsi" w:hAnsiTheme="minorHAnsi" w:cstheme="minorHAnsi"/>
          <w:sz w:val="22"/>
          <w:szCs w:val="22"/>
        </w:rPr>
        <w:t>dedicated space with its own staff team, so class sizes, staffing and mainstream admissions would not be affected. Base learners would join whole-school activities when appropriate and well planned, and all arrangements would be supported by clear risk assessment and a consistent, relational approach to behaviour across the whole school.</w:t>
      </w:r>
    </w:p>
    <w:p w14:paraId="51E90A58" w14:textId="77777777" w:rsidR="008A6019" w:rsidRPr="00BC7E38" w:rsidRDefault="008A6019">
      <w:pPr>
        <w:pStyle w:val="BodyText"/>
        <w:spacing w:before="11"/>
        <w:rPr>
          <w:rFonts w:asciiTheme="minorHAnsi" w:hAnsiTheme="minorHAnsi" w:cstheme="minorHAnsi"/>
          <w:b/>
          <w:sz w:val="24"/>
          <w:szCs w:val="24"/>
        </w:rPr>
      </w:pPr>
    </w:p>
    <w:p w14:paraId="743EAA62" w14:textId="77777777" w:rsidR="008A6019" w:rsidRPr="00DF1A12" w:rsidRDefault="003D0639" w:rsidP="00A62E3C">
      <w:pPr>
        <w:pStyle w:val="Heading2"/>
        <w:spacing w:before="69"/>
        <w:ind w:left="0"/>
        <w:jc w:val="both"/>
        <w:rPr>
          <w:rFonts w:asciiTheme="minorHAnsi" w:hAnsiTheme="minorHAnsi" w:cstheme="minorHAnsi"/>
          <w:sz w:val="22"/>
          <w:szCs w:val="22"/>
        </w:rPr>
      </w:pPr>
      <w:r>
        <w:rPr>
          <w:rFonts w:asciiTheme="minorHAnsi" w:hAnsiTheme="minorHAnsi" w:cstheme="minorHAnsi"/>
          <w:sz w:val="22"/>
          <w:szCs w:val="22"/>
        </w:rPr>
        <w:t>Funding</w:t>
      </w:r>
    </w:p>
    <w:p w14:paraId="231B5855" w14:textId="77777777" w:rsidR="00DA3D90" w:rsidRPr="00DF1A12" w:rsidRDefault="00DA3D90" w:rsidP="00DA3D90">
      <w:pPr>
        <w:pStyle w:val="BodyText"/>
        <w:spacing w:before="263"/>
        <w:jc w:val="both"/>
        <w:rPr>
          <w:rFonts w:asciiTheme="minorHAnsi" w:hAnsiTheme="minorHAnsi" w:cstheme="minorHAnsi"/>
          <w:sz w:val="22"/>
          <w:szCs w:val="22"/>
        </w:rPr>
      </w:pPr>
      <w:r>
        <w:rPr>
          <w:rFonts w:asciiTheme="minorHAnsi" w:hAnsiTheme="minorHAnsi" w:cstheme="minorHAnsi"/>
          <w:sz w:val="22"/>
          <w:szCs w:val="22"/>
        </w:rPr>
        <w:t>Wiltshire Council will fund the provision. This includes funding the teacher-in-charge a term before the Base opens, so that the team can be recruited and trained in readiness, together with ongoing staffing, operational, administrative and occupancy costs. The Base is required to be financially viable in its own right: the mainstream school will not subsidise the Base, and Base funding will not be used to meet mainstream costs.</w:t>
      </w:r>
    </w:p>
    <w:p w14:paraId="6B18698D" w14:textId="77777777" w:rsidR="008A6019" w:rsidRPr="00BC7E38" w:rsidRDefault="008A6019">
      <w:pPr>
        <w:pStyle w:val="BodyText"/>
        <w:spacing w:before="11"/>
        <w:rPr>
          <w:rFonts w:asciiTheme="minorHAnsi" w:hAnsiTheme="minorHAnsi" w:cstheme="minorHAnsi"/>
          <w:b/>
          <w:sz w:val="24"/>
          <w:szCs w:val="24"/>
        </w:rPr>
      </w:pPr>
    </w:p>
    <w:p w14:paraId="22963AAA" w14:textId="77777777" w:rsidR="008A6019" w:rsidRPr="00DF1A12" w:rsidRDefault="003D0639" w:rsidP="00A62E3C">
      <w:pPr>
        <w:pStyle w:val="Heading2"/>
        <w:spacing w:before="69"/>
        <w:ind w:left="0"/>
        <w:jc w:val="both"/>
        <w:rPr>
          <w:rFonts w:asciiTheme="minorHAnsi" w:hAnsiTheme="minorHAnsi" w:cstheme="minorHAnsi"/>
          <w:sz w:val="22"/>
          <w:szCs w:val="22"/>
        </w:rPr>
      </w:pPr>
      <w:r>
        <w:rPr>
          <w:rFonts w:asciiTheme="minorHAnsi" w:hAnsiTheme="minorHAnsi" w:cstheme="minorHAnsi"/>
          <w:sz w:val="22"/>
          <w:szCs w:val="22"/>
        </w:rPr>
        <w:t>Accommodation Required</w:t>
      </w:r>
    </w:p>
    <w:p w14:paraId="785549B8" w14:textId="3CA223CA" w:rsidR="00DA3D90" w:rsidRPr="00DF1A12" w:rsidRDefault="00DA3D90" w:rsidP="00DA3D90">
      <w:pPr>
        <w:pStyle w:val="BodyText"/>
        <w:spacing w:before="263"/>
        <w:jc w:val="both"/>
        <w:rPr>
          <w:rFonts w:asciiTheme="minorHAnsi" w:hAnsiTheme="minorHAnsi" w:cstheme="minorHAnsi"/>
          <w:sz w:val="22"/>
          <w:szCs w:val="22"/>
        </w:rPr>
      </w:pPr>
      <w:r>
        <w:rPr>
          <w:rFonts w:asciiTheme="minorHAnsi" w:hAnsiTheme="minorHAnsi" w:cstheme="minorHAnsi"/>
          <w:sz w:val="22"/>
          <w:szCs w:val="22"/>
        </w:rPr>
        <w:t xml:space="preserve">No new buildings are required. The Base would be established within existing accommodation </w:t>
      </w:r>
      <w:r w:rsidR="00F00204">
        <w:rPr>
          <w:rFonts w:asciiTheme="minorHAnsi" w:hAnsiTheme="minorHAnsi" w:cstheme="minorHAnsi"/>
          <w:sz w:val="22"/>
          <w:szCs w:val="22"/>
        </w:rPr>
        <w:t>on</w:t>
      </w:r>
      <w:r>
        <w:rPr>
          <w:rFonts w:asciiTheme="minorHAnsi" w:hAnsiTheme="minorHAnsi" w:cstheme="minorHAnsi"/>
          <w:sz w:val="22"/>
          <w:szCs w:val="22"/>
        </w:rPr>
        <w:t xml:space="preserve"> the school</w:t>
      </w:r>
      <w:r w:rsidR="00F00204">
        <w:rPr>
          <w:rFonts w:asciiTheme="minorHAnsi" w:hAnsiTheme="minorHAnsi" w:cstheme="minorHAnsi"/>
          <w:sz w:val="22"/>
          <w:szCs w:val="22"/>
        </w:rPr>
        <w:t xml:space="preserve"> sit</w:t>
      </w:r>
      <w:r w:rsidR="00F00204" w:rsidRPr="00F02D41">
        <w:rPr>
          <w:rFonts w:asciiTheme="minorHAnsi" w:hAnsiTheme="minorHAnsi" w:cstheme="minorHAnsi"/>
          <w:color w:val="FF0000"/>
          <w:sz w:val="22"/>
          <w:szCs w:val="22"/>
        </w:rPr>
        <w:t>e</w:t>
      </w:r>
      <w:r w:rsidR="00F02D41" w:rsidRPr="00F02D41">
        <w:rPr>
          <w:rFonts w:asciiTheme="minorHAnsi" w:hAnsiTheme="minorHAnsi" w:cstheme="minorHAnsi"/>
          <w:color w:val="FF0000"/>
          <w:sz w:val="22"/>
          <w:szCs w:val="22"/>
        </w:rPr>
        <w:t>;</w:t>
      </w:r>
      <w:r w:rsidRPr="00F02D41">
        <w:rPr>
          <w:rFonts w:asciiTheme="minorHAnsi" w:hAnsiTheme="minorHAnsi" w:cstheme="minorHAnsi"/>
          <w:color w:val="FF0000"/>
          <w:sz w:val="22"/>
          <w:szCs w:val="22"/>
        </w:rPr>
        <w:t xml:space="preserve"> </w:t>
      </w:r>
      <w:r w:rsidR="00F00204">
        <w:rPr>
          <w:rFonts w:asciiTheme="minorHAnsi" w:hAnsiTheme="minorHAnsi" w:cstheme="minorHAnsi"/>
          <w:sz w:val="22"/>
          <w:szCs w:val="22"/>
        </w:rPr>
        <w:t>this is likely to include a redevelopment of the bungalow at the front of the school</w:t>
      </w:r>
      <w:r>
        <w:rPr>
          <w:rFonts w:asciiTheme="minorHAnsi" w:hAnsiTheme="minorHAnsi" w:cstheme="minorHAnsi"/>
          <w:sz w:val="22"/>
          <w:szCs w:val="22"/>
        </w:rPr>
        <w:t>. Wiltshire Council has allocated capital funding of circa £300,000 for light refurbishment and reconfiguration of th</w:t>
      </w:r>
      <w:r w:rsidR="00F00204">
        <w:rPr>
          <w:rFonts w:asciiTheme="minorHAnsi" w:hAnsiTheme="minorHAnsi" w:cstheme="minorHAnsi"/>
          <w:sz w:val="22"/>
          <w:szCs w:val="22"/>
        </w:rPr>
        <w:t>is</w:t>
      </w:r>
      <w:r>
        <w:rPr>
          <w:rFonts w:asciiTheme="minorHAnsi" w:hAnsiTheme="minorHAnsi" w:cstheme="minorHAnsi"/>
          <w:sz w:val="22"/>
          <w:szCs w:val="22"/>
        </w:rPr>
        <w:t xml:space="preserve"> space and for specialist furniture, outdoor resources and IT, including calm and sensory areas and access to outdoor space to support regulation. Any capital enhancements will remain the property of the school at the end of the pilot.</w:t>
      </w:r>
    </w:p>
    <w:p w14:paraId="7AFA205C" w14:textId="77777777" w:rsidR="008A6019" w:rsidRPr="00BC7E38" w:rsidRDefault="008A6019">
      <w:pPr>
        <w:pStyle w:val="BodyText"/>
        <w:spacing w:before="11"/>
        <w:rPr>
          <w:rFonts w:asciiTheme="minorHAnsi" w:hAnsiTheme="minorHAnsi" w:cstheme="minorHAnsi"/>
          <w:b/>
          <w:sz w:val="24"/>
          <w:szCs w:val="24"/>
        </w:rPr>
      </w:pPr>
    </w:p>
    <w:p w14:paraId="195EBC16" w14:textId="77777777" w:rsidR="00DA3D90" w:rsidRPr="00F7372E" w:rsidRDefault="00DA3D90" w:rsidP="00DA3D90">
      <w:pPr>
        <w:pStyle w:val="BodyText"/>
        <w:spacing w:before="238"/>
        <w:ind w:right="307"/>
        <w:jc w:val="both"/>
        <w:rPr>
          <w:rFonts w:asciiTheme="minorHAnsi" w:hAnsiTheme="minorHAnsi" w:cstheme="minorHAnsi"/>
          <w:b/>
          <w:sz w:val="22"/>
          <w:szCs w:val="22"/>
        </w:rPr>
      </w:pPr>
      <w:r>
        <w:rPr>
          <w:rFonts w:asciiTheme="minorHAnsi" w:hAnsiTheme="minorHAnsi" w:cstheme="minorHAnsi"/>
          <w:b/>
          <w:sz w:val="22"/>
          <w:szCs w:val="22"/>
        </w:rPr>
        <w:t>How and when, if approved, would the proposal be implemented?</w:t>
      </w:r>
    </w:p>
    <w:p w14:paraId="62624E17" w14:textId="77777777" w:rsidR="00DA3D90" w:rsidRPr="00F7372E" w:rsidRDefault="00DA3D90" w:rsidP="00DA3D90">
      <w:pPr>
        <w:spacing w:line="237" w:lineRule="auto"/>
        <w:rPr>
          <w:rFonts w:asciiTheme="minorHAnsi" w:hAnsiTheme="minorHAnsi" w:cstheme="minorHAnsi"/>
        </w:rPr>
      </w:pPr>
    </w:p>
    <w:p w14:paraId="705AA7BD" w14:textId="2490C470" w:rsidR="00DA3D90" w:rsidRPr="00F7372E" w:rsidRDefault="00DA3D90" w:rsidP="00DA3D90">
      <w:pPr>
        <w:spacing w:line="237" w:lineRule="auto"/>
        <w:rPr>
          <w:rFonts w:asciiTheme="minorHAnsi" w:hAnsiTheme="minorHAnsi" w:cstheme="minorHAnsi"/>
        </w:rPr>
      </w:pPr>
      <w:r>
        <w:rPr>
          <w:rFonts w:asciiTheme="minorHAnsi" w:hAnsiTheme="minorHAnsi" w:cstheme="minorHAnsi"/>
        </w:rPr>
        <w:t xml:space="preserve">If approved by the Department for Education, the teacher-in-charge would be appointed a term before opening to recruit and train the team, alongside the completion of refurbishment works and the establishment of the admissions panel. We aim to open the Base </w:t>
      </w:r>
      <w:r w:rsidRPr="00D83C3D">
        <w:rPr>
          <w:rFonts w:asciiTheme="minorHAnsi" w:hAnsiTheme="minorHAnsi" w:cstheme="minorHAnsi"/>
        </w:rPr>
        <w:t xml:space="preserve">in the Summer Term 2027, </w:t>
      </w:r>
      <w:r>
        <w:rPr>
          <w:rFonts w:asciiTheme="minorHAnsi" w:hAnsiTheme="minorHAnsi" w:cstheme="minorHAnsi"/>
        </w:rPr>
        <w:t xml:space="preserve">in line with the pilot's requirement to launch during the 2026/27 academic year. The pilot would run for approximately three years </w:t>
      </w:r>
      <w:r>
        <w:rPr>
          <w:rFonts w:asciiTheme="minorHAnsi" w:hAnsiTheme="minorHAnsi" w:cstheme="minorHAnsi"/>
        </w:rPr>
        <w:lastRenderedPageBreak/>
        <w:t>and will be reviewed throughout by a joint Project Team of Wiltshire Council officers and host school representatives.</w:t>
      </w:r>
    </w:p>
    <w:p w14:paraId="60E1E044" w14:textId="77777777" w:rsidR="00DA3D90" w:rsidRPr="00F7372E" w:rsidRDefault="00DA3D90" w:rsidP="00DA3D90">
      <w:pPr>
        <w:spacing w:line="237" w:lineRule="auto"/>
        <w:rPr>
          <w:rFonts w:asciiTheme="minorHAnsi" w:hAnsiTheme="minorHAnsi" w:cstheme="minorHAnsi"/>
        </w:rPr>
      </w:pPr>
    </w:p>
    <w:p w14:paraId="68B867D3" w14:textId="77777777" w:rsidR="008A6019" w:rsidRPr="00BC7E38" w:rsidRDefault="003D0639">
      <w:pPr>
        <w:pStyle w:val="Heading1"/>
        <w:spacing w:before="276"/>
        <w:jc w:val="left"/>
        <w:rPr>
          <w:rFonts w:asciiTheme="minorHAnsi" w:hAnsiTheme="minorHAnsi" w:cstheme="minorHAnsi"/>
          <w:u w:val="none"/>
        </w:rPr>
      </w:pPr>
      <w:r>
        <w:rPr>
          <w:rFonts w:asciiTheme="minorHAnsi" w:hAnsiTheme="minorHAnsi" w:cstheme="minorHAnsi"/>
          <w:spacing w:val="-2"/>
          <w:u w:val="none"/>
        </w:rPr>
        <w:t>What happens next?</w:t>
      </w:r>
    </w:p>
    <w:p w14:paraId="51EEA595" w14:textId="77777777" w:rsidR="00DA3D90" w:rsidRPr="00F7372E" w:rsidRDefault="00DA3D90" w:rsidP="00DA3D90">
      <w:pPr>
        <w:pStyle w:val="BodyText"/>
        <w:spacing w:before="2"/>
        <w:rPr>
          <w:rFonts w:asciiTheme="minorHAnsi" w:hAnsiTheme="minorHAnsi" w:cstheme="minorHAnsi"/>
          <w:b/>
          <w:sz w:val="22"/>
          <w:szCs w:val="22"/>
        </w:rPr>
      </w:pPr>
    </w:p>
    <w:p w14:paraId="4B5318D3" w14:textId="77777777" w:rsidR="00927CBC" w:rsidRPr="00F7372E" w:rsidRDefault="00DA3D90" w:rsidP="00927CBC">
      <w:pPr>
        <w:pStyle w:val="Heading2"/>
        <w:ind w:left="0"/>
        <w:rPr>
          <w:rFonts w:asciiTheme="minorHAnsi" w:hAnsiTheme="minorHAnsi" w:cstheme="minorHAnsi"/>
          <w:spacing w:val="-4"/>
          <w:sz w:val="22"/>
          <w:szCs w:val="22"/>
        </w:rPr>
      </w:pPr>
      <w:r>
        <w:rPr>
          <w:rFonts w:asciiTheme="minorHAnsi" w:hAnsiTheme="minorHAnsi" w:cstheme="minorHAnsi"/>
          <w:sz w:val="22"/>
          <w:szCs w:val="22"/>
        </w:rPr>
        <w:t>How the Decision will be Made</w:t>
      </w:r>
    </w:p>
    <w:p w14:paraId="4DEC2C5F" w14:textId="77777777" w:rsidR="00927CBC" w:rsidRPr="00F7372E" w:rsidRDefault="00927CBC" w:rsidP="00927CBC">
      <w:pPr>
        <w:pStyle w:val="Heading2"/>
        <w:ind w:left="0"/>
        <w:rPr>
          <w:rFonts w:asciiTheme="minorHAnsi" w:hAnsiTheme="minorHAnsi" w:cstheme="minorHAnsi"/>
          <w:sz w:val="22"/>
          <w:szCs w:val="22"/>
        </w:rPr>
      </w:pPr>
    </w:p>
    <w:p w14:paraId="786F0A8E" w14:textId="77777777" w:rsidR="00DA3D90" w:rsidRPr="00F7372E" w:rsidRDefault="00DA3D90" w:rsidP="00927CBC">
      <w:pPr>
        <w:pStyle w:val="Heading2"/>
        <w:ind w:left="0"/>
        <w:rPr>
          <w:rFonts w:asciiTheme="minorHAnsi" w:hAnsiTheme="minorHAnsi" w:cstheme="minorHAnsi"/>
          <w:sz w:val="22"/>
          <w:szCs w:val="22"/>
        </w:rPr>
      </w:pPr>
      <w:r>
        <w:rPr>
          <w:rFonts w:asciiTheme="minorHAnsi" w:hAnsiTheme="minorHAnsi" w:cstheme="minorHAnsi"/>
          <w:sz w:val="22"/>
          <w:szCs w:val="22"/>
        </w:rPr>
        <w:t xml:space="preserve">At the end of the consultation period, EQUA Mead Learning Trust will consider any issues that have been raised before deciding whether to </w:t>
      </w:r>
      <w:proofErr w:type="gramStart"/>
      <w:r>
        <w:rPr>
          <w:rFonts w:asciiTheme="minorHAnsi" w:hAnsiTheme="minorHAnsi" w:cstheme="minorHAnsi"/>
          <w:sz w:val="22"/>
          <w:szCs w:val="22"/>
        </w:rPr>
        <w:t>submit an application</w:t>
      </w:r>
      <w:proofErr w:type="gramEnd"/>
      <w:r>
        <w:rPr>
          <w:rFonts w:asciiTheme="minorHAnsi" w:hAnsiTheme="minorHAnsi" w:cstheme="minorHAnsi"/>
          <w:sz w:val="22"/>
          <w:szCs w:val="22"/>
        </w:rPr>
        <w:t xml:space="preserve"> to make the change.</w:t>
      </w:r>
    </w:p>
    <w:p w14:paraId="56F4E5D1" w14:textId="77777777" w:rsidR="00DA3D90" w:rsidRPr="00F7372E" w:rsidRDefault="00DA3D90" w:rsidP="00DA3D90">
      <w:pPr>
        <w:pStyle w:val="BodyText"/>
        <w:rPr>
          <w:rFonts w:asciiTheme="minorHAnsi" w:hAnsiTheme="minorHAnsi" w:cstheme="minorHAnsi"/>
          <w:sz w:val="22"/>
          <w:szCs w:val="22"/>
        </w:rPr>
      </w:pPr>
    </w:p>
    <w:p w14:paraId="0C216310" w14:textId="7B297EC6" w:rsidR="00DA3D90" w:rsidRPr="00DF1A12" w:rsidRDefault="00DA3D90" w:rsidP="00927CBC">
      <w:pPr>
        <w:pStyle w:val="BodyText"/>
        <w:spacing w:before="1"/>
        <w:ind w:right="258"/>
        <w:rPr>
          <w:rFonts w:asciiTheme="minorHAnsi" w:hAnsiTheme="minorHAnsi" w:cstheme="minorHAnsi"/>
          <w:sz w:val="22"/>
          <w:szCs w:val="22"/>
        </w:rPr>
      </w:pPr>
      <w:r>
        <w:rPr>
          <w:rFonts w:asciiTheme="minorHAnsi" w:hAnsiTheme="minorHAnsi" w:cstheme="minorHAnsi"/>
          <w:sz w:val="22"/>
          <w:szCs w:val="22"/>
        </w:rPr>
        <w:t xml:space="preserve">The Trust, in partnership with </w:t>
      </w:r>
      <w:r w:rsidR="00F00204">
        <w:rPr>
          <w:rFonts w:asciiTheme="minorHAnsi" w:hAnsiTheme="minorHAnsi" w:cstheme="minorHAnsi"/>
          <w:sz w:val="22"/>
          <w:szCs w:val="22"/>
        </w:rPr>
        <w:t>Studley Green</w:t>
      </w:r>
      <w:r>
        <w:rPr>
          <w:rFonts w:asciiTheme="minorHAnsi" w:hAnsiTheme="minorHAnsi" w:cstheme="minorHAnsi"/>
          <w:sz w:val="22"/>
          <w:szCs w:val="22"/>
        </w:rPr>
        <w:t xml:space="preserve"> and Wiltshire Council, will consider evidence from various sources to reach a considered view on the merits of the proposal. The following factors will be considered:</w:t>
      </w:r>
    </w:p>
    <w:p w14:paraId="77E21202" w14:textId="77777777" w:rsidR="00DA3D90" w:rsidRPr="00DF1A12" w:rsidRDefault="00DA3D90" w:rsidP="00DA3D90">
      <w:pPr>
        <w:pStyle w:val="ListParagraph"/>
        <w:numPr>
          <w:ilvl w:val="0"/>
          <w:numId w:val="1"/>
        </w:numPr>
        <w:tabs>
          <w:tab w:val="left" w:pos="837"/>
        </w:tabs>
        <w:spacing w:before="264"/>
        <w:ind w:left="837" w:hanging="720"/>
        <w:rPr>
          <w:rFonts w:asciiTheme="minorHAnsi" w:hAnsiTheme="minorHAnsi" w:cstheme="minorHAnsi"/>
        </w:rPr>
      </w:pPr>
      <w:r>
        <w:rPr>
          <w:rFonts w:asciiTheme="minorHAnsi" w:hAnsiTheme="minorHAnsi" w:cstheme="minorHAnsi"/>
        </w:rPr>
        <w:t>Response to the public consultation;</w:t>
      </w:r>
    </w:p>
    <w:p w14:paraId="0573F3FB" w14:textId="77777777" w:rsidR="00DA3D90" w:rsidRPr="00DF1A12" w:rsidRDefault="00DA3D90" w:rsidP="00DA3D90">
      <w:pPr>
        <w:pStyle w:val="ListParagraph"/>
        <w:numPr>
          <w:ilvl w:val="0"/>
          <w:numId w:val="1"/>
        </w:numPr>
        <w:tabs>
          <w:tab w:val="left" w:pos="837"/>
        </w:tabs>
        <w:spacing w:before="264"/>
        <w:ind w:left="837" w:hanging="720"/>
        <w:rPr>
          <w:rFonts w:asciiTheme="minorHAnsi" w:hAnsiTheme="minorHAnsi" w:cstheme="minorHAnsi"/>
        </w:rPr>
      </w:pPr>
      <w:r>
        <w:rPr>
          <w:rFonts w:asciiTheme="minorHAnsi" w:hAnsiTheme="minorHAnsi" w:cstheme="minorHAnsi"/>
        </w:rPr>
        <w:t>Quality of education provision at the school;</w:t>
      </w:r>
    </w:p>
    <w:p w14:paraId="4C638DFE" w14:textId="77777777" w:rsidR="00DA3D90" w:rsidRPr="00DF1A12" w:rsidRDefault="00DA3D90" w:rsidP="00DA3D90">
      <w:pPr>
        <w:pStyle w:val="ListParagraph"/>
        <w:numPr>
          <w:ilvl w:val="0"/>
          <w:numId w:val="1"/>
        </w:numPr>
        <w:tabs>
          <w:tab w:val="left" w:pos="837"/>
        </w:tabs>
        <w:spacing w:before="264"/>
        <w:ind w:left="837" w:hanging="720"/>
        <w:rPr>
          <w:rFonts w:asciiTheme="minorHAnsi" w:hAnsiTheme="minorHAnsi" w:cstheme="minorHAnsi"/>
        </w:rPr>
      </w:pPr>
      <w:r>
        <w:rPr>
          <w:rFonts w:asciiTheme="minorHAnsi" w:hAnsiTheme="minorHAnsi" w:cstheme="minorHAnsi"/>
        </w:rPr>
        <w:t>Ability of the school to manage the proposed change while sustaining continued improvement at the school;</w:t>
      </w:r>
    </w:p>
    <w:p w14:paraId="224B30C0" w14:textId="77777777" w:rsidR="00DA3D90" w:rsidRPr="00DF1A12" w:rsidRDefault="00DA3D90" w:rsidP="00DA3D90">
      <w:pPr>
        <w:pStyle w:val="ListParagraph"/>
        <w:numPr>
          <w:ilvl w:val="0"/>
          <w:numId w:val="1"/>
        </w:numPr>
        <w:tabs>
          <w:tab w:val="left" w:pos="837"/>
        </w:tabs>
        <w:spacing w:before="264"/>
        <w:ind w:left="837" w:hanging="720"/>
        <w:rPr>
          <w:rFonts w:asciiTheme="minorHAnsi" w:hAnsiTheme="minorHAnsi" w:cstheme="minorHAnsi"/>
        </w:rPr>
      </w:pPr>
      <w:r>
        <w:rPr>
          <w:rFonts w:asciiTheme="minorHAnsi" w:hAnsiTheme="minorHAnsi" w:cstheme="minorHAnsi"/>
        </w:rPr>
        <w:t>Demand for specialist SEMH places in the local area, as confirmed by Wiltshire Council; and</w:t>
      </w:r>
    </w:p>
    <w:p w14:paraId="399A09AC" w14:textId="77777777" w:rsidR="00DA3D90" w:rsidRPr="00DF1A12" w:rsidRDefault="00DA3D90" w:rsidP="00DA3D90">
      <w:pPr>
        <w:pStyle w:val="ListParagraph"/>
        <w:numPr>
          <w:ilvl w:val="0"/>
          <w:numId w:val="1"/>
        </w:numPr>
        <w:tabs>
          <w:tab w:val="left" w:pos="837"/>
        </w:tabs>
        <w:spacing w:before="264"/>
        <w:ind w:left="837" w:hanging="720"/>
        <w:rPr>
          <w:rFonts w:asciiTheme="minorHAnsi" w:hAnsiTheme="minorHAnsi" w:cstheme="minorHAnsi"/>
        </w:rPr>
      </w:pPr>
      <w:r>
        <w:rPr>
          <w:rFonts w:asciiTheme="minorHAnsi" w:hAnsiTheme="minorHAnsi" w:cstheme="minorHAnsi"/>
        </w:rPr>
        <w:t>Confirmation that capital and revenue funding for the Base has been secured through Wiltshire Council and a Service Level Agreement, and that there are no issues with the school's current budget and/or finances.</w:t>
      </w:r>
    </w:p>
    <w:p w14:paraId="3E63B4A4" w14:textId="77777777" w:rsidR="00DA3D90" w:rsidRPr="00DF1A12" w:rsidRDefault="00DA3D90" w:rsidP="00DA3D90">
      <w:pPr>
        <w:pStyle w:val="BodyText"/>
        <w:spacing w:before="262"/>
        <w:rPr>
          <w:rFonts w:asciiTheme="minorHAnsi" w:hAnsiTheme="minorHAnsi" w:cstheme="minorHAnsi"/>
          <w:sz w:val="22"/>
          <w:szCs w:val="22"/>
        </w:rPr>
      </w:pPr>
    </w:p>
    <w:p w14:paraId="1215BA44" w14:textId="77777777" w:rsidR="00DA3D90" w:rsidRPr="00DF1A12" w:rsidRDefault="00DA3D90" w:rsidP="00DA3D90">
      <w:pPr>
        <w:pStyle w:val="Heading2"/>
        <w:rPr>
          <w:rFonts w:asciiTheme="minorHAnsi" w:hAnsiTheme="minorHAnsi" w:cstheme="minorHAnsi"/>
          <w:sz w:val="22"/>
          <w:szCs w:val="22"/>
        </w:rPr>
      </w:pPr>
      <w:r>
        <w:rPr>
          <w:rFonts w:asciiTheme="minorHAnsi" w:hAnsiTheme="minorHAnsi" w:cstheme="minorHAnsi"/>
          <w:sz w:val="22"/>
          <w:szCs w:val="22"/>
        </w:rPr>
        <w:t>Submission of Formal Proposals</w:t>
      </w:r>
    </w:p>
    <w:p w14:paraId="66978F81" w14:textId="77777777" w:rsidR="00DA3D90" w:rsidRPr="00DF1A12" w:rsidRDefault="00DA3D90" w:rsidP="00DA3D90">
      <w:pPr>
        <w:pStyle w:val="BodyText"/>
        <w:spacing w:before="26"/>
        <w:rPr>
          <w:rFonts w:asciiTheme="minorHAnsi" w:hAnsiTheme="minorHAnsi" w:cstheme="minorHAnsi"/>
          <w:b/>
          <w:sz w:val="22"/>
          <w:szCs w:val="22"/>
        </w:rPr>
      </w:pPr>
    </w:p>
    <w:p w14:paraId="5F6928AB" w14:textId="77777777" w:rsidR="00DA3D90" w:rsidRPr="00DF1A12" w:rsidRDefault="005F1510" w:rsidP="006E37F8">
      <w:pPr>
        <w:pStyle w:val="BodyText"/>
        <w:spacing w:line="254" w:lineRule="auto"/>
        <w:ind w:left="117" w:right="307"/>
        <w:jc w:val="both"/>
        <w:rPr>
          <w:rFonts w:asciiTheme="minorHAnsi" w:hAnsiTheme="minorHAnsi" w:cstheme="minorHAnsi"/>
          <w:sz w:val="22"/>
          <w:szCs w:val="22"/>
        </w:rPr>
      </w:pPr>
      <w:r>
        <w:rPr>
          <w:rFonts w:asciiTheme="minorHAnsi" w:hAnsiTheme="minorHAnsi" w:cstheme="minorHAnsi"/>
          <w:sz w:val="22"/>
          <w:szCs w:val="22"/>
        </w:rPr>
        <w:t>EQUA Mead will take note of issues raised during the consultation. At the conclusion of the consultation period, a decision will be made whether to submit a formal proposal to the decision makers, requesting their support.</w:t>
      </w:r>
    </w:p>
    <w:p w14:paraId="604A1C09" w14:textId="77777777" w:rsidR="006E37F8" w:rsidRPr="00DF1A12" w:rsidRDefault="006E37F8" w:rsidP="006E37F8">
      <w:pPr>
        <w:pStyle w:val="BodyText"/>
        <w:spacing w:line="254" w:lineRule="auto"/>
        <w:ind w:left="117" w:right="307"/>
        <w:jc w:val="both"/>
        <w:rPr>
          <w:rFonts w:asciiTheme="minorHAnsi" w:hAnsiTheme="minorHAnsi" w:cstheme="minorHAnsi"/>
          <w:sz w:val="22"/>
          <w:szCs w:val="22"/>
        </w:rPr>
      </w:pPr>
    </w:p>
    <w:p w14:paraId="16225F09" w14:textId="77777777" w:rsidR="00DA3D90" w:rsidRPr="00DF1A12" w:rsidRDefault="00DA3D90" w:rsidP="00DA3D90">
      <w:pPr>
        <w:pStyle w:val="Heading2"/>
        <w:rPr>
          <w:rFonts w:asciiTheme="minorHAnsi" w:hAnsiTheme="minorHAnsi" w:cstheme="minorHAnsi"/>
          <w:sz w:val="22"/>
          <w:szCs w:val="22"/>
        </w:rPr>
      </w:pPr>
      <w:r>
        <w:rPr>
          <w:rFonts w:asciiTheme="minorHAnsi" w:hAnsiTheme="minorHAnsi" w:cstheme="minorHAnsi"/>
          <w:sz w:val="22"/>
          <w:szCs w:val="22"/>
        </w:rPr>
        <w:t>Department for Education Decision</w:t>
      </w:r>
    </w:p>
    <w:p w14:paraId="3FA4A6F9" w14:textId="77777777" w:rsidR="00DA3D90" w:rsidRPr="00DF1A12" w:rsidRDefault="00DA3D90" w:rsidP="00DA3D90">
      <w:pPr>
        <w:pStyle w:val="BodyText"/>
        <w:spacing w:before="9"/>
        <w:rPr>
          <w:rFonts w:asciiTheme="minorHAnsi" w:hAnsiTheme="minorHAnsi" w:cstheme="minorHAnsi"/>
          <w:b/>
          <w:sz w:val="22"/>
          <w:szCs w:val="22"/>
        </w:rPr>
      </w:pPr>
    </w:p>
    <w:p w14:paraId="2AA67BF8" w14:textId="77777777" w:rsidR="00DA3D90" w:rsidRPr="00DF1A12" w:rsidRDefault="00DA3D90" w:rsidP="00DA3D90">
      <w:pPr>
        <w:pStyle w:val="BodyText"/>
        <w:spacing w:line="252" w:lineRule="auto"/>
        <w:ind w:left="117" w:right="309"/>
        <w:jc w:val="both"/>
        <w:rPr>
          <w:rFonts w:asciiTheme="minorHAnsi" w:hAnsiTheme="minorHAnsi" w:cstheme="minorHAnsi"/>
          <w:sz w:val="22"/>
          <w:szCs w:val="22"/>
        </w:rPr>
      </w:pPr>
      <w:r>
        <w:rPr>
          <w:rFonts w:asciiTheme="minorHAnsi" w:hAnsiTheme="minorHAnsi" w:cstheme="minorHAnsi"/>
          <w:sz w:val="22"/>
          <w:szCs w:val="22"/>
        </w:rPr>
        <w:t>The Academy Trust Board will then submit a Tier 1 application to the DfE Regions Group, together with written confirmation of support from Wiltshire Council and a summary of the consultation responses.</w:t>
      </w:r>
    </w:p>
    <w:p w14:paraId="4FEEA6F2" w14:textId="77777777" w:rsidR="00DA3D90" w:rsidRPr="00DF1A12" w:rsidRDefault="00DA3D90" w:rsidP="00DA3D90">
      <w:pPr>
        <w:pStyle w:val="BodyText"/>
        <w:spacing w:before="11"/>
        <w:rPr>
          <w:rFonts w:asciiTheme="minorHAnsi" w:hAnsiTheme="minorHAnsi" w:cstheme="minorHAnsi"/>
          <w:sz w:val="22"/>
          <w:szCs w:val="22"/>
        </w:rPr>
      </w:pPr>
    </w:p>
    <w:p w14:paraId="11876131" w14:textId="77777777" w:rsidR="00DA3D90" w:rsidRPr="00DF1A12" w:rsidRDefault="00DA3D90" w:rsidP="00DA3D90">
      <w:pPr>
        <w:pStyle w:val="BodyText"/>
        <w:ind w:left="117" w:right="304"/>
        <w:jc w:val="both"/>
        <w:rPr>
          <w:rFonts w:asciiTheme="minorHAnsi" w:hAnsiTheme="minorHAnsi" w:cstheme="minorHAnsi"/>
          <w:sz w:val="22"/>
          <w:szCs w:val="22"/>
        </w:rPr>
      </w:pPr>
      <w:r>
        <w:rPr>
          <w:rFonts w:asciiTheme="minorHAnsi" w:hAnsiTheme="minorHAnsi" w:cstheme="minorHAnsi"/>
          <w:sz w:val="22"/>
          <w:szCs w:val="22"/>
        </w:rPr>
        <w:t>The DfE will consider a range of factors and make a balanced judgement when deciding whether to approve or reject a proposal. The DfE may also defer the approval pending further evidence. Where proposed changes are particularly controversial and could attract adverse public or press attention, the DfE may choose to escalate such proposed changes to the Secretary of State for a decision.</w:t>
      </w:r>
    </w:p>
    <w:p w14:paraId="11A84F06" w14:textId="77777777" w:rsidR="006E37F8" w:rsidRPr="00DF1A12" w:rsidRDefault="006E37F8" w:rsidP="00DA3D90">
      <w:pPr>
        <w:pStyle w:val="BodyText"/>
        <w:ind w:left="117" w:right="304"/>
        <w:jc w:val="both"/>
        <w:rPr>
          <w:rFonts w:asciiTheme="minorHAnsi" w:hAnsiTheme="minorHAnsi" w:cstheme="minorHAnsi"/>
          <w:sz w:val="22"/>
          <w:szCs w:val="22"/>
        </w:rPr>
      </w:pPr>
    </w:p>
    <w:p w14:paraId="00EC51D4" w14:textId="77777777" w:rsidR="0028759B" w:rsidRPr="00DF1A12" w:rsidRDefault="0028759B" w:rsidP="00DA3D90">
      <w:pPr>
        <w:rPr>
          <w:rFonts w:asciiTheme="minorHAnsi" w:hAnsiTheme="minorHAnsi" w:cstheme="minorHAnsi"/>
          <w:b/>
        </w:rPr>
      </w:pPr>
      <w:r>
        <w:rPr>
          <w:rFonts w:asciiTheme="minorHAnsi" w:hAnsiTheme="minorHAnsi" w:cstheme="minorHAnsi"/>
          <w:b/>
        </w:rPr>
        <w:t>Finally</w:t>
      </w:r>
    </w:p>
    <w:p w14:paraId="050BF1C9" w14:textId="77777777" w:rsidR="0028759B" w:rsidRPr="00DF1A12" w:rsidRDefault="0028759B" w:rsidP="00DA3D90">
      <w:pPr>
        <w:rPr>
          <w:rFonts w:asciiTheme="minorHAnsi" w:hAnsiTheme="minorHAnsi" w:cstheme="minorHAnsi"/>
          <w:b/>
        </w:rPr>
      </w:pPr>
    </w:p>
    <w:p w14:paraId="36474F3D" w14:textId="3C72AD80" w:rsidR="00CE21F0" w:rsidRPr="00DF1A12" w:rsidRDefault="0028759B" w:rsidP="00633C10">
      <w:pPr>
        <w:rPr>
          <w:rFonts w:asciiTheme="minorHAnsi" w:hAnsiTheme="minorHAnsi" w:cstheme="minorHAnsi"/>
          <w:b/>
        </w:rPr>
      </w:pPr>
      <w:r>
        <w:rPr>
          <w:rFonts w:asciiTheme="minorHAnsi" w:hAnsiTheme="minorHAnsi" w:cstheme="minorHAnsi"/>
        </w:rPr>
        <w:t xml:space="preserve">It is important that we hear the views of our stakeholders. Please take the time to share your views with us before noon on </w:t>
      </w:r>
      <w:r w:rsidR="00D83C3D" w:rsidRPr="00D83C3D">
        <w:rPr>
          <w:rFonts w:asciiTheme="minorHAnsi" w:hAnsiTheme="minorHAnsi" w:cstheme="minorHAnsi"/>
        </w:rPr>
        <w:t>Tuesday</w:t>
      </w:r>
      <w:r w:rsidRPr="00D83C3D">
        <w:rPr>
          <w:rFonts w:asciiTheme="minorHAnsi" w:hAnsiTheme="minorHAnsi" w:cstheme="minorHAnsi"/>
        </w:rPr>
        <w:t xml:space="preserve"> 2</w:t>
      </w:r>
      <w:r w:rsidR="00D83C3D" w:rsidRPr="00D83C3D">
        <w:rPr>
          <w:rFonts w:asciiTheme="minorHAnsi" w:hAnsiTheme="minorHAnsi" w:cstheme="minorHAnsi"/>
        </w:rPr>
        <w:t>4</w:t>
      </w:r>
      <w:r w:rsidR="00D83C3D" w:rsidRPr="00D83C3D">
        <w:rPr>
          <w:rFonts w:asciiTheme="minorHAnsi" w:hAnsiTheme="minorHAnsi" w:cstheme="minorHAnsi"/>
          <w:vertAlign w:val="superscript"/>
        </w:rPr>
        <w:t>th</w:t>
      </w:r>
      <w:r w:rsidRPr="00D83C3D">
        <w:rPr>
          <w:rFonts w:asciiTheme="minorHAnsi" w:hAnsiTheme="minorHAnsi" w:cstheme="minorHAnsi"/>
        </w:rPr>
        <w:t xml:space="preserve"> November 2026</w:t>
      </w:r>
      <w:r>
        <w:rPr>
          <w:rFonts w:asciiTheme="minorHAnsi" w:hAnsiTheme="minorHAnsi" w:cstheme="minorHAnsi"/>
        </w:rPr>
        <w:t>.</w:t>
      </w:r>
    </w:p>
    <w:sectPr w:rsidR="00CE21F0" w:rsidRPr="00DF1A12">
      <w:pgSz w:w="11910" w:h="16840"/>
      <w:pgMar w:top="1120" w:right="980" w:bottom="960" w:left="960" w:header="0" w:footer="774" w:gutter="0"/>
      <w:pgBorders w:offsetFrom="page">
        <w:top w:val="single" w:sz="18" w:space="24" w:color="993366"/>
        <w:left w:val="single" w:sz="18" w:space="24" w:color="993366"/>
        <w:bottom w:val="single" w:sz="18" w:space="24" w:color="993366"/>
        <w:right w:val="single" w:sz="18" w:space="24" w:color="993366"/>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FAF73" w14:textId="77777777" w:rsidR="00DF50CB" w:rsidRDefault="00DF50CB">
      <w:r>
        <w:separator/>
      </w:r>
    </w:p>
  </w:endnote>
  <w:endnote w:type="continuationSeparator" w:id="0">
    <w:p w14:paraId="76EC83DA" w14:textId="77777777" w:rsidR="00DF50CB" w:rsidRDefault="00DF5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E10002FF" w:usb1="5000ECFF" w:usb2="00000021" w:usb3="00000000" w:csb0="0000019F" w:csb1="00000000"/>
  </w:font>
  <w:font w:name="Baguet Script">
    <w:charset w:val="00"/>
    <w:family w:val="auto"/>
    <w:pitch w:val="variable"/>
    <w:sig w:usb0="00000007" w:usb1="00000000" w:usb2="00000000" w:usb3="00000000" w:csb0="00000093" w:csb1="00000000"/>
  </w:font>
  <w:font w:name="Blackadder ITC">
    <w:panose1 w:val="04020505051007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C66BE" w14:textId="77777777" w:rsidR="008A6019" w:rsidRDefault="003D0639">
    <w:pPr>
      <w:pStyle w:val="BodyText"/>
      <w:spacing w:line="14" w:lineRule="auto"/>
      <w:rPr>
        <w:sz w:val="20"/>
      </w:rPr>
    </w:pPr>
    <w:r>
      <w:rPr>
        <w:noProof/>
        <w:lang w:val="en-GB" w:eastAsia="en-GB"/>
      </w:rPr>
      <mc:AlternateContent>
        <mc:Choice Requires="wps">
          <w:drawing>
            <wp:anchor distT="0" distB="0" distL="0" distR="0" simplePos="0" relativeHeight="487228416" behindDoc="1" locked="0" layoutInCell="1" allowOverlap="1" wp14:anchorId="0C00BFCD" wp14:editId="13CAC297">
              <wp:simplePos x="0" y="0"/>
              <wp:positionH relativeFrom="page">
                <wp:posOffset>3594227</wp:posOffset>
              </wp:positionH>
              <wp:positionV relativeFrom="page">
                <wp:posOffset>10061082</wp:posOffset>
              </wp:positionV>
              <wp:extent cx="250825" cy="1892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825" cy="189230"/>
                      </a:xfrm>
                      <a:prstGeom prst="rect">
                        <a:avLst/>
                      </a:prstGeom>
                    </wps:spPr>
                    <wps:txbx>
                      <w:txbxContent>
                        <w:p w14:paraId="318EF956" w14:textId="77777777" w:rsidR="008A6019" w:rsidRDefault="003D0639">
                          <w:pPr>
                            <w:pStyle w:val="BodyText"/>
                            <w:spacing w:before="13"/>
                            <w:ind w:left="60"/>
                          </w:pPr>
                          <w:r>
                            <w:rPr>
                              <w:spacing w:val="-5"/>
                            </w:rPr>
                            <w:fldChar w:fldCharType="begin"/>
                          </w:r>
                          <w:r>
                            <w:rPr>
                              <w:spacing w:val="-5"/>
                            </w:rPr>
                            <w:instrText xml:space="preserve"> PAGE </w:instrText>
                          </w:r>
                          <w:r>
                            <w:rPr>
                              <w:spacing w:val="-5"/>
                            </w:rPr>
                            <w:fldChar w:fldCharType="separate"/>
                          </w:r>
                          <w:r w:rsidR="001C3AA6">
                            <w:rPr>
                              <w:noProof/>
                              <w:spacing w:val="-5"/>
                            </w:rPr>
                            <w:t>3</w:t>
                          </w:r>
                          <w:r>
                            <w:rPr>
                              <w:spacing w:val="-5"/>
                            </w:rPr>
                            <w:fldChar w:fldCharType="end"/>
                          </w:r>
                        </w:p>
                      </w:txbxContent>
                    </wps:txbx>
                    <wps:bodyPr wrap="square" lIns="0" tIns="0" rIns="0" bIns="0" rtlCol="0">
                      <a:noAutofit/>
                    </wps:bodyPr>
                  </wps:wsp>
                </a:graphicData>
              </a:graphic>
            </wp:anchor>
          </w:drawing>
        </mc:Choice>
        <mc:Fallback>
          <w:pict>
            <v:shapetype w14:anchorId="0C00BFCD" id="_x0000_t202" coordsize="21600,21600" o:spt="202" path="m,l,21600r21600,l21600,xe">
              <v:stroke joinstyle="miter"/>
              <v:path gradientshapeok="t" o:connecttype="rect"/>
            </v:shapetype>
            <v:shape id="Textbox 3" o:spid="_x0000_s1028" type="#_x0000_t202" style="position:absolute;margin-left:283pt;margin-top:792.2pt;width:19.75pt;height:14.9pt;z-index:-1608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" filled="f" stroked="f">
              <v:textbox inset="0,0,0,0">
                <w:txbxContent>
                  <w:p w14:paraId="318EF956" w14:textId="77777777" w:rsidR="008A6019" w:rsidRDefault="003D0639">
                    <w:pPr>
                      <w:pStyle w:val="BodyText"/>
                      <w:spacing w:before="13"/>
                      <w:ind w:left="60"/>
                    </w:pPr>
                    <w:r>
                      <w:rPr>
                        <w:spacing w:val="-5"/>
                      </w:rPr>
                      <w:fldChar w:fldCharType="begin"/>
                    </w:r>
                    <w:r>
                      <w:rPr>
                        <w:spacing w:val="-5"/>
                      </w:rPr>
                      <w:instrText xml:space="preserve"> PAGE </w:instrText>
                    </w:r>
                    <w:r>
                      <w:rPr>
                        <w:spacing w:val="-5"/>
                      </w:rPr>
                      <w:fldChar w:fldCharType="separate"/>
                    </w:r>
                    <w:r w:rsidR="001C3AA6">
                      <w:rPr>
                        <w:noProof/>
                        <w:spacing w:val="-5"/>
                      </w:rPr>
                      <w:t>3</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65E98" w14:textId="77777777" w:rsidR="00DF50CB" w:rsidRDefault="00DF50CB">
      <w:r>
        <w:separator/>
      </w:r>
    </w:p>
  </w:footnote>
  <w:footnote w:type="continuationSeparator" w:id="0">
    <w:p w14:paraId="55C1CAFE" w14:textId="77777777" w:rsidR="00DF50CB" w:rsidRDefault="00DF50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9959F6"/>
    <w:multiLevelType w:val="hybridMultilevel"/>
    <w:tmpl w:val="0C1878A2"/>
    <w:lvl w:ilvl="0" w:tplc="7D26AF4E">
      <w:numFmt w:val="bullet"/>
      <w:lvlText w:val=""/>
      <w:lvlJc w:val="left"/>
      <w:pPr>
        <w:ind w:left="838" w:hanging="360"/>
      </w:pPr>
      <w:rPr>
        <w:rFonts w:ascii="Symbol" w:eastAsia="Symbol" w:hAnsi="Symbol" w:cs="Symbol" w:hint="default"/>
        <w:b w:val="0"/>
        <w:bCs w:val="0"/>
        <w:i w:val="0"/>
        <w:iCs w:val="0"/>
        <w:spacing w:val="0"/>
        <w:w w:val="100"/>
        <w:sz w:val="23"/>
        <w:szCs w:val="23"/>
        <w:lang w:val="en-US" w:eastAsia="en-US" w:bidi="ar-SA"/>
      </w:rPr>
    </w:lvl>
    <w:lvl w:ilvl="1" w:tplc="BDB0B230">
      <w:numFmt w:val="bullet"/>
      <w:lvlText w:val=""/>
      <w:lvlJc w:val="left"/>
      <w:pPr>
        <w:ind w:left="1018" w:hanging="360"/>
      </w:pPr>
      <w:rPr>
        <w:rFonts w:ascii="Symbol" w:eastAsia="Symbol" w:hAnsi="Symbol" w:cs="Symbol" w:hint="default"/>
        <w:b w:val="0"/>
        <w:bCs w:val="0"/>
        <w:i w:val="0"/>
        <w:iCs w:val="0"/>
        <w:spacing w:val="0"/>
        <w:w w:val="100"/>
        <w:sz w:val="23"/>
        <w:szCs w:val="23"/>
        <w:lang w:val="en-US" w:eastAsia="en-US" w:bidi="ar-SA"/>
      </w:rPr>
    </w:lvl>
    <w:lvl w:ilvl="2" w:tplc="82E04DAE">
      <w:numFmt w:val="bullet"/>
      <w:lvlText w:val="•"/>
      <w:lvlJc w:val="left"/>
      <w:pPr>
        <w:ind w:left="1406" w:hanging="360"/>
      </w:pPr>
      <w:rPr>
        <w:rFonts w:hint="default"/>
        <w:lang w:val="en-US" w:eastAsia="en-US" w:bidi="ar-SA"/>
      </w:rPr>
    </w:lvl>
    <w:lvl w:ilvl="3" w:tplc="5FD01B96">
      <w:numFmt w:val="bullet"/>
      <w:lvlText w:val="•"/>
      <w:lvlJc w:val="left"/>
      <w:pPr>
        <w:ind w:left="1792" w:hanging="360"/>
      </w:pPr>
      <w:rPr>
        <w:rFonts w:hint="default"/>
        <w:lang w:val="en-US" w:eastAsia="en-US" w:bidi="ar-SA"/>
      </w:rPr>
    </w:lvl>
    <w:lvl w:ilvl="4" w:tplc="943A0D1C">
      <w:numFmt w:val="bullet"/>
      <w:lvlText w:val="•"/>
      <w:lvlJc w:val="left"/>
      <w:pPr>
        <w:ind w:left="2178" w:hanging="360"/>
      </w:pPr>
      <w:rPr>
        <w:rFonts w:hint="default"/>
        <w:lang w:val="en-US" w:eastAsia="en-US" w:bidi="ar-SA"/>
      </w:rPr>
    </w:lvl>
    <w:lvl w:ilvl="5" w:tplc="2592D9C0">
      <w:numFmt w:val="bullet"/>
      <w:lvlText w:val="•"/>
      <w:lvlJc w:val="left"/>
      <w:pPr>
        <w:ind w:left="2564" w:hanging="360"/>
      </w:pPr>
      <w:rPr>
        <w:rFonts w:hint="default"/>
        <w:lang w:val="en-US" w:eastAsia="en-US" w:bidi="ar-SA"/>
      </w:rPr>
    </w:lvl>
    <w:lvl w:ilvl="6" w:tplc="2F2C36EE">
      <w:numFmt w:val="bullet"/>
      <w:lvlText w:val="•"/>
      <w:lvlJc w:val="left"/>
      <w:pPr>
        <w:ind w:left="2950" w:hanging="360"/>
      </w:pPr>
      <w:rPr>
        <w:rFonts w:hint="default"/>
        <w:lang w:val="en-US" w:eastAsia="en-US" w:bidi="ar-SA"/>
      </w:rPr>
    </w:lvl>
    <w:lvl w:ilvl="7" w:tplc="9104C64A">
      <w:numFmt w:val="bullet"/>
      <w:lvlText w:val="•"/>
      <w:lvlJc w:val="left"/>
      <w:pPr>
        <w:ind w:left="3336" w:hanging="360"/>
      </w:pPr>
      <w:rPr>
        <w:rFonts w:hint="default"/>
        <w:lang w:val="en-US" w:eastAsia="en-US" w:bidi="ar-SA"/>
      </w:rPr>
    </w:lvl>
    <w:lvl w:ilvl="8" w:tplc="76AE79DE">
      <w:numFmt w:val="bullet"/>
      <w:lvlText w:val="•"/>
      <w:lvlJc w:val="left"/>
      <w:pPr>
        <w:ind w:left="3723" w:hanging="360"/>
      </w:pPr>
      <w:rPr>
        <w:rFonts w:hint="default"/>
        <w:lang w:val="en-US" w:eastAsia="en-US" w:bidi="ar-SA"/>
      </w:rPr>
    </w:lvl>
  </w:abstractNum>
  <w:abstractNum w:abstractNumId="1" w15:restartNumberingAfterBreak="0">
    <w:nsid w:val="436A6EC3"/>
    <w:multiLevelType w:val="multilevel"/>
    <w:tmpl w:val="1D40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AA5848"/>
    <w:multiLevelType w:val="hybridMultilevel"/>
    <w:tmpl w:val="3788C090"/>
    <w:lvl w:ilvl="0" w:tplc="CE704EC8">
      <w:numFmt w:val="bullet"/>
      <w:lvlText w:val=""/>
      <w:lvlJc w:val="left"/>
      <w:pPr>
        <w:ind w:left="477" w:hanging="360"/>
      </w:pPr>
      <w:rPr>
        <w:rFonts w:ascii="Symbol" w:eastAsia="Symbol" w:hAnsi="Symbol" w:cs="Symbol" w:hint="default"/>
        <w:b w:val="0"/>
        <w:bCs w:val="0"/>
        <w:i w:val="0"/>
        <w:iCs w:val="0"/>
        <w:spacing w:val="0"/>
        <w:w w:val="100"/>
        <w:sz w:val="23"/>
        <w:szCs w:val="23"/>
        <w:lang w:val="en-US" w:eastAsia="en-US" w:bidi="ar-SA"/>
      </w:rPr>
    </w:lvl>
    <w:lvl w:ilvl="1" w:tplc="AB4AD1F2">
      <w:numFmt w:val="bullet"/>
      <w:lvlText w:val="•"/>
      <w:lvlJc w:val="left"/>
      <w:pPr>
        <w:ind w:left="862" w:hanging="360"/>
      </w:pPr>
      <w:rPr>
        <w:rFonts w:hint="default"/>
        <w:lang w:val="en-US" w:eastAsia="en-US" w:bidi="ar-SA"/>
      </w:rPr>
    </w:lvl>
    <w:lvl w:ilvl="2" w:tplc="CD72186C">
      <w:numFmt w:val="bullet"/>
      <w:lvlText w:val="•"/>
      <w:lvlJc w:val="left"/>
      <w:pPr>
        <w:ind w:left="1244" w:hanging="360"/>
      </w:pPr>
      <w:rPr>
        <w:rFonts w:hint="default"/>
        <w:lang w:val="en-US" w:eastAsia="en-US" w:bidi="ar-SA"/>
      </w:rPr>
    </w:lvl>
    <w:lvl w:ilvl="3" w:tplc="498030EA">
      <w:numFmt w:val="bullet"/>
      <w:lvlText w:val="•"/>
      <w:lvlJc w:val="left"/>
      <w:pPr>
        <w:ind w:left="1626" w:hanging="360"/>
      </w:pPr>
      <w:rPr>
        <w:rFonts w:hint="default"/>
        <w:lang w:val="en-US" w:eastAsia="en-US" w:bidi="ar-SA"/>
      </w:rPr>
    </w:lvl>
    <w:lvl w:ilvl="4" w:tplc="0A20AC2C">
      <w:numFmt w:val="bullet"/>
      <w:lvlText w:val="•"/>
      <w:lvlJc w:val="left"/>
      <w:pPr>
        <w:ind w:left="2008" w:hanging="360"/>
      </w:pPr>
      <w:rPr>
        <w:rFonts w:hint="default"/>
        <w:lang w:val="en-US" w:eastAsia="en-US" w:bidi="ar-SA"/>
      </w:rPr>
    </w:lvl>
    <w:lvl w:ilvl="5" w:tplc="8CF2BA58">
      <w:numFmt w:val="bullet"/>
      <w:lvlText w:val="•"/>
      <w:lvlJc w:val="left"/>
      <w:pPr>
        <w:ind w:left="2390" w:hanging="360"/>
      </w:pPr>
      <w:rPr>
        <w:rFonts w:hint="default"/>
        <w:lang w:val="en-US" w:eastAsia="en-US" w:bidi="ar-SA"/>
      </w:rPr>
    </w:lvl>
    <w:lvl w:ilvl="6" w:tplc="3E1C18E2">
      <w:numFmt w:val="bullet"/>
      <w:lvlText w:val="•"/>
      <w:lvlJc w:val="left"/>
      <w:pPr>
        <w:ind w:left="2772" w:hanging="360"/>
      </w:pPr>
      <w:rPr>
        <w:rFonts w:hint="default"/>
        <w:lang w:val="en-US" w:eastAsia="en-US" w:bidi="ar-SA"/>
      </w:rPr>
    </w:lvl>
    <w:lvl w:ilvl="7" w:tplc="F11EC4B6">
      <w:numFmt w:val="bullet"/>
      <w:lvlText w:val="•"/>
      <w:lvlJc w:val="left"/>
      <w:pPr>
        <w:ind w:left="3154" w:hanging="360"/>
      </w:pPr>
      <w:rPr>
        <w:rFonts w:hint="default"/>
        <w:lang w:val="en-US" w:eastAsia="en-US" w:bidi="ar-SA"/>
      </w:rPr>
    </w:lvl>
    <w:lvl w:ilvl="8" w:tplc="20F49C66">
      <w:numFmt w:val="bullet"/>
      <w:lvlText w:val="•"/>
      <w:lvlJc w:val="left"/>
      <w:pPr>
        <w:ind w:left="3536" w:hanging="360"/>
      </w:pPr>
      <w:rPr>
        <w:rFonts w:hint="default"/>
        <w:lang w:val="en-US" w:eastAsia="en-US" w:bidi="ar-SA"/>
      </w:rPr>
    </w:lvl>
  </w:abstractNum>
  <w:abstractNum w:abstractNumId="3" w15:restartNumberingAfterBreak="0">
    <w:nsid w:val="56943281"/>
    <w:multiLevelType w:val="hybridMultilevel"/>
    <w:tmpl w:val="564868EC"/>
    <w:lvl w:ilvl="0" w:tplc="A0020FAC">
      <w:numFmt w:val="bullet"/>
      <w:lvlText w:val=""/>
      <w:lvlJc w:val="left"/>
      <w:pPr>
        <w:ind w:left="838" w:hanging="360"/>
      </w:pPr>
      <w:rPr>
        <w:rFonts w:ascii="Symbol" w:eastAsia="Symbol" w:hAnsi="Symbol" w:cs="Symbol" w:hint="default"/>
        <w:b w:val="0"/>
        <w:bCs w:val="0"/>
        <w:i w:val="0"/>
        <w:iCs w:val="0"/>
        <w:spacing w:val="0"/>
        <w:w w:val="100"/>
        <w:sz w:val="23"/>
        <w:szCs w:val="23"/>
        <w:lang w:val="en-US" w:eastAsia="en-US" w:bidi="ar-SA"/>
      </w:rPr>
    </w:lvl>
    <w:lvl w:ilvl="1" w:tplc="A970D672">
      <w:numFmt w:val="bullet"/>
      <w:lvlText w:val="•"/>
      <w:lvlJc w:val="left"/>
      <w:pPr>
        <w:ind w:left="1752" w:hanging="360"/>
      </w:pPr>
      <w:rPr>
        <w:rFonts w:hint="default"/>
        <w:lang w:val="en-US" w:eastAsia="en-US" w:bidi="ar-SA"/>
      </w:rPr>
    </w:lvl>
    <w:lvl w:ilvl="2" w:tplc="75EEABB8">
      <w:numFmt w:val="bullet"/>
      <w:lvlText w:val="•"/>
      <w:lvlJc w:val="left"/>
      <w:pPr>
        <w:ind w:left="2665" w:hanging="360"/>
      </w:pPr>
      <w:rPr>
        <w:rFonts w:hint="default"/>
        <w:lang w:val="en-US" w:eastAsia="en-US" w:bidi="ar-SA"/>
      </w:rPr>
    </w:lvl>
    <w:lvl w:ilvl="3" w:tplc="55E48E08">
      <w:numFmt w:val="bullet"/>
      <w:lvlText w:val="•"/>
      <w:lvlJc w:val="left"/>
      <w:pPr>
        <w:ind w:left="3577" w:hanging="360"/>
      </w:pPr>
      <w:rPr>
        <w:rFonts w:hint="default"/>
        <w:lang w:val="en-US" w:eastAsia="en-US" w:bidi="ar-SA"/>
      </w:rPr>
    </w:lvl>
    <w:lvl w:ilvl="4" w:tplc="2C90E674">
      <w:numFmt w:val="bullet"/>
      <w:lvlText w:val="•"/>
      <w:lvlJc w:val="left"/>
      <w:pPr>
        <w:ind w:left="4490" w:hanging="360"/>
      </w:pPr>
      <w:rPr>
        <w:rFonts w:hint="default"/>
        <w:lang w:val="en-US" w:eastAsia="en-US" w:bidi="ar-SA"/>
      </w:rPr>
    </w:lvl>
    <w:lvl w:ilvl="5" w:tplc="72105A54">
      <w:numFmt w:val="bullet"/>
      <w:lvlText w:val="•"/>
      <w:lvlJc w:val="left"/>
      <w:pPr>
        <w:ind w:left="5403" w:hanging="360"/>
      </w:pPr>
      <w:rPr>
        <w:rFonts w:hint="default"/>
        <w:lang w:val="en-US" w:eastAsia="en-US" w:bidi="ar-SA"/>
      </w:rPr>
    </w:lvl>
    <w:lvl w:ilvl="6" w:tplc="CF8A83A2">
      <w:numFmt w:val="bullet"/>
      <w:lvlText w:val="•"/>
      <w:lvlJc w:val="left"/>
      <w:pPr>
        <w:ind w:left="6315" w:hanging="360"/>
      </w:pPr>
      <w:rPr>
        <w:rFonts w:hint="default"/>
        <w:lang w:val="en-US" w:eastAsia="en-US" w:bidi="ar-SA"/>
      </w:rPr>
    </w:lvl>
    <w:lvl w:ilvl="7" w:tplc="5C0EE5D2">
      <w:numFmt w:val="bullet"/>
      <w:lvlText w:val="•"/>
      <w:lvlJc w:val="left"/>
      <w:pPr>
        <w:ind w:left="7228" w:hanging="360"/>
      </w:pPr>
      <w:rPr>
        <w:rFonts w:hint="default"/>
        <w:lang w:val="en-US" w:eastAsia="en-US" w:bidi="ar-SA"/>
      </w:rPr>
    </w:lvl>
    <w:lvl w:ilvl="8" w:tplc="6ADAC0D2">
      <w:numFmt w:val="bullet"/>
      <w:lvlText w:val="•"/>
      <w:lvlJc w:val="left"/>
      <w:pPr>
        <w:ind w:left="8141" w:hanging="360"/>
      </w:pPr>
      <w:rPr>
        <w:rFonts w:hint="default"/>
        <w:lang w:val="en-US" w:eastAsia="en-US" w:bidi="ar-SA"/>
      </w:rPr>
    </w:lvl>
  </w:abstractNum>
  <w:abstractNum w:abstractNumId="4" w15:restartNumberingAfterBreak="0">
    <w:nsid w:val="596A7FF2"/>
    <w:multiLevelType w:val="hybridMultilevel"/>
    <w:tmpl w:val="753A8C94"/>
    <w:lvl w:ilvl="0" w:tplc="7C12243C">
      <w:numFmt w:val="bullet"/>
      <w:lvlText w:val=""/>
      <w:lvlJc w:val="left"/>
      <w:pPr>
        <w:ind w:left="1198" w:hanging="360"/>
      </w:pPr>
      <w:rPr>
        <w:rFonts w:ascii="Symbol" w:eastAsia="Symbol" w:hAnsi="Symbol" w:cs="Symbol" w:hint="default"/>
        <w:b w:val="0"/>
        <w:bCs w:val="0"/>
        <w:i w:val="0"/>
        <w:iCs w:val="0"/>
        <w:spacing w:val="0"/>
        <w:w w:val="100"/>
        <w:sz w:val="23"/>
        <w:szCs w:val="23"/>
        <w:lang w:val="en-US" w:eastAsia="en-US" w:bidi="ar-SA"/>
      </w:rPr>
    </w:lvl>
    <w:lvl w:ilvl="1" w:tplc="53321C1C">
      <w:numFmt w:val="bullet"/>
      <w:lvlText w:val="•"/>
      <w:lvlJc w:val="left"/>
      <w:pPr>
        <w:ind w:left="2076" w:hanging="360"/>
      </w:pPr>
      <w:rPr>
        <w:rFonts w:hint="default"/>
        <w:lang w:val="en-US" w:eastAsia="en-US" w:bidi="ar-SA"/>
      </w:rPr>
    </w:lvl>
    <w:lvl w:ilvl="2" w:tplc="A6ACB8E2">
      <w:numFmt w:val="bullet"/>
      <w:lvlText w:val="•"/>
      <w:lvlJc w:val="left"/>
      <w:pPr>
        <w:ind w:left="2953" w:hanging="360"/>
      </w:pPr>
      <w:rPr>
        <w:rFonts w:hint="default"/>
        <w:lang w:val="en-US" w:eastAsia="en-US" w:bidi="ar-SA"/>
      </w:rPr>
    </w:lvl>
    <w:lvl w:ilvl="3" w:tplc="3BCECE5E">
      <w:numFmt w:val="bullet"/>
      <w:lvlText w:val="•"/>
      <w:lvlJc w:val="left"/>
      <w:pPr>
        <w:ind w:left="3829" w:hanging="360"/>
      </w:pPr>
      <w:rPr>
        <w:rFonts w:hint="default"/>
        <w:lang w:val="en-US" w:eastAsia="en-US" w:bidi="ar-SA"/>
      </w:rPr>
    </w:lvl>
    <w:lvl w:ilvl="4" w:tplc="7A42983C">
      <w:numFmt w:val="bullet"/>
      <w:lvlText w:val="•"/>
      <w:lvlJc w:val="left"/>
      <w:pPr>
        <w:ind w:left="4706" w:hanging="360"/>
      </w:pPr>
      <w:rPr>
        <w:rFonts w:hint="default"/>
        <w:lang w:val="en-US" w:eastAsia="en-US" w:bidi="ar-SA"/>
      </w:rPr>
    </w:lvl>
    <w:lvl w:ilvl="5" w:tplc="D7DA515C">
      <w:numFmt w:val="bullet"/>
      <w:lvlText w:val="•"/>
      <w:lvlJc w:val="left"/>
      <w:pPr>
        <w:ind w:left="5583" w:hanging="360"/>
      </w:pPr>
      <w:rPr>
        <w:rFonts w:hint="default"/>
        <w:lang w:val="en-US" w:eastAsia="en-US" w:bidi="ar-SA"/>
      </w:rPr>
    </w:lvl>
    <w:lvl w:ilvl="6" w:tplc="A7AAD91A">
      <w:numFmt w:val="bullet"/>
      <w:lvlText w:val="•"/>
      <w:lvlJc w:val="left"/>
      <w:pPr>
        <w:ind w:left="6459" w:hanging="360"/>
      </w:pPr>
      <w:rPr>
        <w:rFonts w:hint="default"/>
        <w:lang w:val="en-US" w:eastAsia="en-US" w:bidi="ar-SA"/>
      </w:rPr>
    </w:lvl>
    <w:lvl w:ilvl="7" w:tplc="62BAEDE2">
      <w:numFmt w:val="bullet"/>
      <w:lvlText w:val="•"/>
      <w:lvlJc w:val="left"/>
      <w:pPr>
        <w:ind w:left="7336" w:hanging="360"/>
      </w:pPr>
      <w:rPr>
        <w:rFonts w:hint="default"/>
        <w:lang w:val="en-US" w:eastAsia="en-US" w:bidi="ar-SA"/>
      </w:rPr>
    </w:lvl>
    <w:lvl w:ilvl="8" w:tplc="7D24747A">
      <w:numFmt w:val="bullet"/>
      <w:lvlText w:val="•"/>
      <w:lvlJc w:val="left"/>
      <w:pPr>
        <w:ind w:left="8213" w:hanging="360"/>
      </w:pPr>
      <w:rPr>
        <w:rFonts w:hint="default"/>
        <w:lang w:val="en-US" w:eastAsia="en-US" w:bidi="ar-SA"/>
      </w:rPr>
    </w:lvl>
  </w:abstractNum>
  <w:num w:numId="1" w16cid:durableId="1994333054">
    <w:abstractNumId w:val="2"/>
  </w:num>
  <w:num w:numId="2" w16cid:durableId="1461806801">
    <w:abstractNumId w:val="0"/>
  </w:num>
  <w:num w:numId="3" w16cid:durableId="1223522382">
    <w:abstractNumId w:val="3"/>
  </w:num>
  <w:num w:numId="4" w16cid:durableId="2137409486">
    <w:abstractNumId w:val="4"/>
  </w:num>
  <w:num w:numId="5" w16cid:durableId="1377124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019"/>
    <w:rsid w:val="00007550"/>
    <w:rsid w:val="00064341"/>
    <w:rsid w:val="000753CF"/>
    <w:rsid w:val="00095713"/>
    <w:rsid w:val="00104542"/>
    <w:rsid w:val="001B418F"/>
    <w:rsid w:val="001C3AA6"/>
    <w:rsid w:val="001E2B4E"/>
    <w:rsid w:val="001F5EAE"/>
    <w:rsid w:val="001F6B0A"/>
    <w:rsid w:val="00224860"/>
    <w:rsid w:val="0028759B"/>
    <w:rsid w:val="002A1329"/>
    <w:rsid w:val="002D2546"/>
    <w:rsid w:val="0034402E"/>
    <w:rsid w:val="00384B36"/>
    <w:rsid w:val="0039140A"/>
    <w:rsid w:val="003D0639"/>
    <w:rsid w:val="004139A0"/>
    <w:rsid w:val="004279A2"/>
    <w:rsid w:val="00435D48"/>
    <w:rsid w:val="0044284A"/>
    <w:rsid w:val="004618ED"/>
    <w:rsid w:val="00481870"/>
    <w:rsid w:val="0049394B"/>
    <w:rsid w:val="004C0216"/>
    <w:rsid w:val="004E4F7E"/>
    <w:rsid w:val="004F5C32"/>
    <w:rsid w:val="00511352"/>
    <w:rsid w:val="005A2C78"/>
    <w:rsid w:val="005F1510"/>
    <w:rsid w:val="005F56CD"/>
    <w:rsid w:val="00614E5F"/>
    <w:rsid w:val="00626A43"/>
    <w:rsid w:val="00633C10"/>
    <w:rsid w:val="006664D6"/>
    <w:rsid w:val="006E37F8"/>
    <w:rsid w:val="006E69A8"/>
    <w:rsid w:val="006F7B67"/>
    <w:rsid w:val="00755708"/>
    <w:rsid w:val="00756B30"/>
    <w:rsid w:val="00765420"/>
    <w:rsid w:val="00797980"/>
    <w:rsid w:val="007A5CFC"/>
    <w:rsid w:val="007B06A7"/>
    <w:rsid w:val="007C1DD1"/>
    <w:rsid w:val="007D16DA"/>
    <w:rsid w:val="008823E6"/>
    <w:rsid w:val="008A309D"/>
    <w:rsid w:val="008A6019"/>
    <w:rsid w:val="008B3D36"/>
    <w:rsid w:val="00927CBC"/>
    <w:rsid w:val="00944A5D"/>
    <w:rsid w:val="00944F79"/>
    <w:rsid w:val="00986807"/>
    <w:rsid w:val="009B5274"/>
    <w:rsid w:val="00A62E3C"/>
    <w:rsid w:val="00AE57A8"/>
    <w:rsid w:val="00AF1171"/>
    <w:rsid w:val="00B04E08"/>
    <w:rsid w:val="00B22552"/>
    <w:rsid w:val="00B25C28"/>
    <w:rsid w:val="00BC7E38"/>
    <w:rsid w:val="00BE37CB"/>
    <w:rsid w:val="00CB35B5"/>
    <w:rsid w:val="00CE21F0"/>
    <w:rsid w:val="00D22124"/>
    <w:rsid w:val="00D229D6"/>
    <w:rsid w:val="00D235B4"/>
    <w:rsid w:val="00D66862"/>
    <w:rsid w:val="00D83C3D"/>
    <w:rsid w:val="00DA3D90"/>
    <w:rsid w:val="00DF1A12"/>
    <w:rsid w:val="00DF26DD"/>
    <w:rsid w:val="00DF50CB"/>
    <w:rsid w:val="00E3087E"/>
    <w:rsid w:val="00E57CC2"/>
    <w:rsid w:val="00E61775"/>
    <w:rsid w:val="00E7064E"/>
    <w:rsid w:val="00E74598"/>
    <w:rsid w:val="00E92055"/>
    <w:rsid w:val="00EB62E2"/>
    <w:rsid w:val="00EE611C"/>
    <w:rsid w:val="00F00204"/>
    <w:rsid w:val="00F02D41"/>
    <w:rsid w:val="00F7372E"/>
    <w:rsid w:val="00FC0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6CE9B"/>
  <w15:docId w15:val="{CF61E644-F209-48C1-B69F-BBCC280BE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7"/>
      <w:jc w:val="both"/>
      <w:outlineLvl w:val="0"/>
    </w:pPr>
    <w:rPr>
      <w:b/>
      <w:bCs/>
      <w:sz w:val="24"/>
      <w:szCs w:val="24"/>
      <w:u w:val="single" w:color="000000"/>
    </w:rPr>
  </w:style>
  <w:style w:type="paragraph" w:styleId="Heading2">
    <w:name w:val="heading 2"/>
    <w:basedOn w:val="Normal"/>
    <w:uiPriority w:val="9"/>
    <w:unhideWhenUsed/>
    <w:qFormat/>
    <w:pPr>
      <w:ind w:left="117"/>
      <w:outlineLvl w:val="1"/>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Title">
    <w:name w:val="Title"/>
    <w:basedOn w:val="Normal"/>
    <w:uiPriority w:val="10"/>
    <w:qFormat/>
    <w:pPr>
      <w:spacing w:before="368"/>
      <w:ind w:left="208" w:right="394" w:hanging="2"/>
      <w:jc w:val="center"/>
    </w:pPr>
    <w:rPr>
      <w:b/>
      <w:bCs/>
      <w:sz w:val="72"/>
      <w:szCs w:val="72"/>
    </w:rPr>
  </w:style>
  <w:style w:type="paragraph" w:styleId="ListParagraph">
    <w:name w:val="List Paragraph"/>
    <w:basedOn w:val="Normal"/>
    <w:uiPriority w:val="1"/>
    <w:qFormat/>
    <w:pPr>
      <w:spacing w:line="280" w:lineRule="exact"/>
      <w:ind w:left="1197" w:hanging="359"/>
    </w:pPr>
  </w:style>
  <w:style w:type="paragraph" w:customStyle="1" w:styleId="TableParagraph">
    <w:name w:val="Table Paragraph"/>
    <w:basedOn w:val="Normal"/>
    <w:uiPriority w:val="1"/>
    <w:qFormat/>
    <w:pPr>
      <w:ind w:left="7"/>
    </w:pPr>
  </w:style>
  <w:style w:type="character" w:styleId="Hyperlink">
    <w:name w:val="Hyperlink"/>
    <w:basedOn w:val="DefaultParagraphFont"/>
    <w:uiPriority w:val="99"/>
    <w:unhideWhenUsed/>
    <w:rsid w:val="00B04E08"/>
    <w:rPr>
      <w:color w:val="0000FF" w:themeColor="hyperlink"/>
      <w:u w:val="single"/>
    </w:rPr>
  </w:style>
  <w:style w:type="character" w:customStyle="1" w:styleId="UnresolvedMention1">
    <w:name w:val="Unresolved Mention1"/>
    <w:basedOn w:val="DefaultParagraphFont"/>
    <w:uiPriority w:val="99"/>
    <w:semiHidden/>
    <w:unhideWhenUsed/>
    <w:rsid w:val="00B04E08"/>
    <w:rPr>
      <w:color w:val="605E5C"/>
      <w:shd w:val="clear" w:color="auto" w:fill="E1DFDD"/>
    </w:rPr>
  </w:style>
  <w:style w:type="paragraph" w:styleId="NormalWeb">
    <w:name w:val="Normal (Web)"/>
    <w:basedOn w:val="Normal"/>
    <w:uiPriority w:val="99"/>
    <w:unhideWhenUsed/>
    <w:rsid w:val="00B04E0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755708"/>
    <w:rPr>
      <w:b/>
      <w:bCs/>
    </w:rPr>
  </w:style>
  <w:style w:type="paragraph" w:styleId="NoSpacing">
    <w:name w:val="No Spacing"/>
    <w:uiPriority w:val="1"/>
    <w:qFormat/>
    <w:rsid w:val="007B06A7"/>
    <w:rPr>
      <w:rFonts w:ascii="Arial" w:eastAsia="Arial" w:hAnsi="Arial" w:cs="Arial"/>
    </w:rPr>
  </w:style>
  <w:style w:type="paragraph" w:styleId="BalloonText">
    <w:name w:val="Balloon Text"/>
    <w:basedOn w:val="Normal"/>
    <w:link w:val="BalloonTextChar"/>
    <w:uiPriority w:val="99"/>
    <w:semiHidden/>
    <w:unhideWhenUsed/>
    <w:rsid w:val="00F737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72E"/>
    <w:rPr>
      <w:rFonts w:ascii="Segoe UI" w:eastAsia="Arial" w:hAnsi="Segoe UI" w:cs="Segoe UI"/>
      <w:sz w:val="18"/>
      <w:szCs w:val="18"/>
    </w:rPr>
  </w:style>
  <w:style w:type="character" w:styleId="UnresolvedMention">
    <w:name w:val="Unresolved Mention"/>
    <w:basedOn w:val="DefaultParagraphFont"/>
    <w:uiPriority w:val="99"/>
    <w:semiHidden/>
    <w:unhideWhenUsed/>
    <w:rsid w:val="001E2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367296">
      <w:bodyDiv w:val="1"/>
      <w:marLeft w:val="0"/>
      <w:marRight w:val="0"/>
      <w:marTop w:val="0"/>
      <w:marBottom w:val="0"/>
      <w:divBdr>
        <w:top w:val="none" w:sz="0" w:space="0" w:color="auto"/>
        <w:left w:val="none" w:sz="0" w:space="0" w:color="auto"/>
        <w:bottom w:val="none" w:sz="0" w:space="0" w:color="auto"/>
        <w:right w:val="none" w:sz="0" w:space="0" w:color="auto"/>
      </w:divBdr>
    </w:div>
    <w:div w:id="1037048579">
      <w:bodyDiv w:val="1"/>
      <w:marLeft w:val="0"/>
      <w:marRight w:val="0"/>
      <w:marTop w:val="0"/>
      <w:marBottom w:val="0"/>
      <w:divBdr>
        <w:top w:val="none" w:sz="0" w:space="0" w:color="auto"/>
        <w:left w:val="none" w:sz="0" w:space="0" w:color="auto"/>
        <w:bottom w:val="none" w:sz="0" w:space="0" w:color="auto"/>
        <w:right w:val="none" w:sz="0" w:space="0" w:color="auto"/>
      </w:divBdr>
    </w:div>
    <w:div w:id="1155998280">
      <w:bodyDiv w:val="1"/>
      <w:marLeft w:val="0"/>
      <w:marRight w:val="0"/>
      <w:marTop w:val="0"/>
      <w:marBottom w:val="0"/>
      <w:divBdr>
        <w:top w:val="none" w:sz="0" w:space="0" w:color="auto"/>
        <w:left w:val="none" w:sz="0" w:space="0" w:color="auto"/>
        <w:bottom w:val="none" w:sz="0" w:space="0" w:color="auto"/>
        <w:right w:val="none" w:sz="0" w:space="0" w:color="auto"/>
      </w:divBdr>
    </w:div>
    <w:div w:id="1664965459">
      <w:bodyDiv w:val="1"/>
      <w:marLeft w:val="0"/>
      <w:marRight w:val="0"/>
      <w:marTop w:val="0"/>
      <w:marBottom w:val="0"/>
      <w:divBdr>
        <w:top w:val="none" w:sz="0" w:space="0" w:color="auto"/>
        <w:left w:val="none" w:sz="0" w:space="0" w:color="auto"/>
        <w:bottom w:val="none" w:sz="0" w:space="0" w:color="auto"/>
        <w:right w:val="none" w:sz="0" w:space="0" w:color="auto"/>
      </w:divBdr>
    </w:div>
    <w:div w:id="1808429701">
      <w:bodyDiv w:val="1"/>
      <w:marLeft w:val="0"/>
      <w:marRight w:val="0"/>
      <w:marTop w:val="0"/>
      <w:marBottom w:val="0"/>
      <w:divBdr>
        <w:top w:val="none" w:sz="0" w:space="0" w:color="auto"/>
        <w:left w:val="none" w:sz="0" w:space="0" w:color="auto"/>
        <w:bottom w:val="none" w:sz="0" w:space="0" w:color="auto"/>
        <w:right w:val="none" w:sz="0" w:space="0" w:color="auto"/>
      </w:divBdr>
      <w:divsChild>
        <w:div w:id="1775977293">
          <w:marLeft w:val="0"/>
          <w:marRight w:val="0"/>
          <w:marTop w:val="0"/>
          <w:marBottom w:val="0"/>
          <w:divBdr>
            <w:top w:val="none" w:sz="0" w:space="0" w:color="auto"/>
            <w:left w:val="none" w:sz="0" w:space="0" w:color="auto"/>
            <w:bottom w:val="none" w:sz="0" w:space="0" w:color="auto"/>
            <w:right w:val="none" w:sz="0" w:space="0" w:color="auto"/>
          </w:divBdr>
          <w:divsChild>
            <w:div w:id="841748550">
              <w:marLeft w:val="0"/>
              <w:marRight w:val="0"/>
              <w:marTop w:val="0"/>
              <w:marBottom w:val="0"/>
              <w:divBdr>
                <w:top w:val="none" w:sz="0" w:space="0" w:color="auto"/>
                <w:left w:val="none" w:sz="0" w:space="0" w:color="auto"/>
                <w:bottom w:val="none" w:sz="0" w:space="0" w:color="auto"/>
                <w:right w:val="none" w:sz="0" w:space="0" w:color="auto"/>
              </w:divBdr>
              <w:divsChild>
                <w:div w:id="2064866031">
                  <w:marLeft w:val="0"/>
                  <w:marRight w:val="0"/>
                  <w:marTop w:val="0"/>
                  <w:marBottom w:val="0"/>
                  <w:divBdr>
                    <w:top w:val="none" w:sz="0" w:space="0" w:color="auto"/>
                    <w:left w:val="none" w:sz="0" w:space="0" w:color="auto"/>
                    <w:bottom w:val="none" w:sz="0" w:space="0" w:color="auto"/>
                    <w:right w:val="none" w:sz="0" w:space="0" w:color="auto"/>
                  </w:divBdr>
                  <w:divsChild>
                    <w:div w:id="1785924158">
                      <w:marLeft w:val="0"/>
                      <w:marRight w:val="0"/>
                      <w:marTop w:val="0"/>
                      <w:marBottom w:val="0"/>
                      <w:divBdr>
                        <w:top w:val="none" w:sz="0" w:space="0" w:color="auto"/>
                        <w:left w:val="none" w:sz="0" w:space="0" w:color="auto"/>
                        <w:bottom w:val="none" w:sz="0" w:space="0" w:color="auto"/>
                        <w:right w:val="none" w:sz="0" w:space="0" w:color="auto"/>
                      </w:divBdr>
                      <w:divsChild>
                        <w:div w:id="1793212403">
                          <w:marLeft w:val="0"/>
                          <w:marRight w:val="0"/>
                          <w:marTop w:val="0"/>
                          <w:marBottom w:val="0"/>
                          <w:divBdr>
                            <w:top w:val="none" w:sz="0" w:space="0" w:color="auto"/>
                            <w:left w:val="none" w:sz="0" w:space="0" w:color="auto"/>
                            <w:bottom w:val="none" w:sz="0" w:space="0" w:color="auto"/>
                            <w:right w:val="none" w:sz="0" w:space="0" w:color="auto"/>
                          </w:divBdr>
                          <w:divsChild>
                            <w:div w:id="67064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491540">
      <w:bodyDiv w:val="1"/>
      <w:marLeft w:val="0"/>
      <w:marRight w:val="0"/>
      <w:marTop w:val="0"/>
      <w:marBottom w:val="0"/>
      <w:divBdr>
        <w:top w:val="none" w:sz="0" w:space="0" w:color="auto"/>
        <w:left w:val="none" w:sz="0" w:space="0" w:color="auto"/>
        <w:bottom w:val="none" w:sz="0" w:space="0" w:color="auto"/>
        <w:right w:val="none" w:sz="0" w:space="0" w:color="auto"/>
      </w:divBdr>
    </w:div>
    <w:div w:id="2037807641">
      <w:bodyDiv w:val="1"/>
      <w:marLeft w:val="0"/>
      <w:marRight w:val="0"/>
      <w:marTop w:val="0"/>
      <w:marBottom w:val="0"/>
      <w:divBdr>
        <w:top w:val="none" w:sz="0" w:space="0" w:color="auto"/>
        <w:left w:val="none" w:sz="0" w:space="0" w:color="auto"/>
        <w:bottom w:val="none" w:sz="0" w:space="0" w:color="auto"/>
        <w:right w:val="none" w:sz="0" w:space="0" w:color="auto"/>
      </w:divBdr>
    </w:div>
    <w:div w:id="21147383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skipp@equamead.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studleygreen.equamead.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admin@studleygreen.equamead.org"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dmin@studleygreen.equamea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303c025-4ff4-4649-9679-857f50c7947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E75F50CB61C247B22340E191A4D7DA" ma:contentTypeVersion="17" ma:contentTypeDescription="Create a new document." ma:contentTypeScope="" ma:versionID="2d442ad49243fb37b7a855cc09d35d09">
  <xsd:schema xmlns:xsd="http://www.w3.org/2001/XMLSchema" xmlns:xs="http://www.w3.org/2001/XMLSchema" xmlns:p="http://schemas.microsoft.com/office/2006/metadata/properties" xmlns:ns3="e303c025-4ff4-4649-9679-857f50c7947d" xmlns:ns4="60f2fb1e-e51c-44bd-a293-b2e95f04e161" targetNamespace="http://schemas.microsoft.com/office/2006/metadata/properties" ma:root="true" ma:fieldsID="3678c2b9e799e3744e12cf084e669e50" ns3:_="" ns4:_="">
    <xsd:import namespace="e303c025-4ff4-4649-9679-857f50c7947d"/>
    <xsd:import namespace="60f2fb1e-e51c-44bd-a293-b2e95f04e16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03c025-4ff4-4649-9679-857f50c794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f2fb1e-e51c-44bd-a293-b2e95f04e16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526FE7-56FB-43E1-BD06-F080897B8DF3}">
  <ds:schemaRefs>
    <ds:schemaRef ds:uri="http://schemas.microsoft.com/sharepoint/v3/contenttype/forms"/>
  </ds:schemaRefs>
</ds:datastoreItem>
</file>

<file path=customXml/itemProps2.xml><?xml version="1.0" encoding="utf-8"?>
<ds:datastoreItem xmlns:ds="http://schemas.openxmlformats.org/officeDocument/2006/customXml" ds:itemID="{7CB4E894-44C1-41C4-B2F6-CCD370A282B7}">
  <ds:schemaRefs>
    <ds:schemaRef ds:uri="http://schemas.microsoft.com/office/2006/metadata/properties"/>
    <ds:schemaRef ds:uri="http://schemas.microsoft.com/office/infopath/2007/PartnerControls"/>
    <ds:schemaRef ds:uri="e303c025-4ff4-4649-9679-857f50c7947d"/>
  </ds:schemaRefs>
</ds:datastoreItem>
</file>

<file path=customXml/itemProps3.xml><?xml version="1.0" encoding="utf-8"?>
<ds:datastoreItem xmlns:ds="http://schemas.openxmlformats.org/officeDocument/2006/customXml" ds:itemID="{2B4BDC74-68D8-4262-AB5B-B449152C1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03c025-4ff4-4649-9679-857f50c7947d"/>
    <ds:schemaRef ds:uri="60f2fb1e-e51c-44bd-a293-b2e95f04e1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2140</Words>
  <Characters>12200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aau</dc:creator>
  <cp:lastModifiedBy>Donna McInnes</cp:lastModifiedBy>
  <cp:revision>2</cp:revision>
  <cp:lastPrinted>2025-01-13T09:49:00Z</cp:lastPrinted>
  <dcterms:created xsi:type="dcterms:W3CDTF">2026-11-02T20:32:00Z</dcterms:created>
  <dcterms:modified xsi:type="dcterms:W3CDTF">2026-11-02T20:32:00Z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2024-09-03T00:00:00Z</vt:filetime>
  </property>
  <property fmtid="{D5CDD505-2E9C-101B-9397-08002B2CF9AE}" pid="3" name="Creator">
    <vt:lpwstr>Microsoft® Word for Microsoft 365</vt:lpwstr>
  </property>
  <property fmtid="{D5CDD505-2E9C-101B-9397-08002B2CF9AE}" pid="4" name="LastSaved">
    <vt:filetime>2024-12-11T00:00:00Z</vt:filetime>
  </property>
  <property fmtid="{D5CDD505-2E9C-101B-9397-08002B2CF9AE}" pid="5" name="Producer">
    <vt:lpwstr>Microsoft® Word for Microsoft 365</vt:lpwstr>
  </property>
  <property fmtid="{D5CDD505-2E9C-101B-9397-08002B2CF9AE}" pid="6" name="ContentTypeId">
    <vt:lpwstr>0x0101009CE75F50CB61C247B22340E191A4D7DA</vt:lpwstr>
  </property>
</Properties>
</file>